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A5" w:rsidRPr="000E43AF" w:rsidRDefault="009D3343" w:rsidP="00A960E9">
      <w:pPr>
        <w:pStyle w:val="a6"/>
        <w:tabs>
          <w:tab w:val="left" w:pos="4111"/>
        </w:tabs>
        <w:ind w:right="5387"/>
      </w:pPr>
      <w:permStart w:id="0" w:edGrp="everyone"/>
      <w:permEnd w:id="0"/>
      <w:r w:rsidRPr="000E43AF">
        <w:t>О</w:t>
      </w:r>
      <w:r w:rsidR="000E43AF">
        <w:t>б утверждении Порядка определения и перечисления в бюджет города Трехгорного части прибыли муниципальных унитарных предприятий, остающейся после уплаты налогов и иных обязательных платежей</w:t>
      </w:r>
    </w:p>
    <w:p w:rsidR="00177CB2" w:rsidRPr="00A960E9" w:rsidRDefault="00A960E9" w:rsidP="008B35AB">
      <w:pPr>
        <w:pStyle w:val="aa"/>
      </w:pPr>
      <w:proofErr w:type="gramStart"/>
      <w:r>
        <w:t>В целях повышения эффективности использования муниципального имущества и обеспечения поступления в бюджет города Трехгорного части прибыли муниципальных унитарных предприятий</w:t>
      </w:r>
      <w:r w:rsidR="00D03335">
        <w:t>,</w:t>
      </w:r>
      <w:r>
        <w:t xml:space="preserve"> 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</w:t>
      </w:r>
      <w:r w:rsidR="00D03335">
        <w:t>единой системе публичной власти</w:t>
      </w:r>
      <w:r>
        <w:t>», Федеральным законом от 14.11.2002 № 161-ФЗ «О государственных и муниципальных унитарных предприятиях», Уставом города Трехгорного</w:t>
      </w:r>
      <w:r w:rsidR="00D03335">
        <w:t>,</w:t>
      </w:r>
      <w:proofErr w:type="gramEnd"/>
    </w:p>
    <w:p w:rsidR="00177CB2" w:rsidRDefault="00177CB2" w:rsidP="00177CB2">
      <w:pPr>
        <w:pStyle w:val="ab"/>
        <w:spacing w:line="360" w:lineRule="auto"/>
        <w:jc w:val="left"/>
      </w:pPr>
      <w:r>
        <w:t xml:space="preserve"> ПОСТАНОВЛЯЮ: </w:t>
      </w:r>
    </w:p>
    <w:p w:rsidR="00177CB2" w:rsidRDefault="00A960E9" w:rsidP="008B35AB">
      <w:pPr>
        <w:pStyle w:val="aa"/>
        <w:numPr>
          <w:ilvl w:val="0"/>
          <w:numId w:val="1"/>
        </w:numPr>
        <w:ind w:left="0" w:firstLine="720"/>
      </w:pPr>
      <w:r>
        <w:t xml:space="preserve">Утвердить Порядок определения и перечисления в бюджет города Трехгорного части прибыли муниципальных унитарных предприятий, остающейся после уплаты налогов и иных обязательных платежей </w:t>
      </w:r>
      <w:r w:rsidR="00D03335">
        <w:t>(далее – Порядок)</w:t>
      </w:r>
      <w:r w:rsidR="004F081C">
        <w:t>,</w:t>
      </w:r>
      <w:r w:rsidR="00D03335">
        <w:t xml:space="preserve"> </w:t>
      </w:r>
      <w:r>
        <w:t>согласно приложению.</w:t>
      </w:r>
    </w:p>
    <w:p w:rsidR="00A960E9" w:rsidRDefault="00A960E9" w:rsidP="008B35AB">
      <w:pPr>
        <w:pStyle w:val="aa"/>
        <w:numPr>
          <w:ilvl w:val="0"/>
          <w:numId w:val="1"/>
        </w:numPr>
        <w:ind w:left="0" w:firstLine="720"/>
      </w:pPr>
      <w:r>
        <w:t xml:space="preserve">Установить, что Порядок </w:t>
      </w:r>
      <w:proofErr w:type="gramStart"/>
      <w:r>
        <w:t>применяется к правоотношениям по перечислению части прибыли муниципальных унитарных предприятий города Трехгорного начиная</w:t>
      </w:r>
      <w:proofErr w:type="gramEnd"/>
      <w:r>
        <w:t xml:space="preserve"> с периода 2025 года.</w:t>
      </w:r>
    </w:p>
    <w:p w:rsidR="00D03335" w:rsidRDefault="00D03335" w:rsidP="008B35AB">
      <w:pPr>
        <w:pStyle w:val="aa"/>
        <w:numPr>
          <w:ilvl w:val="0"/>
          <w:numId w:val="1"/>
        </w:numPr>
        <w:ind w:left="0" w:firstLine="720"/>
      </w:pPr>
      <w:r>
        <w:t>Настоящее постановление вступает в силу с момента подписания и распространяется на правоотношения, возникшие с 1 января 2026 года.</w:t>
      </w:r>
    </w:p>
    <w:p w:rsidR="008B35AB" w:rsidRDefault="008B35AB" w:rsidP="008B35AB">
      <w:pPr>
        <w:pStyle w:val="aa"/>
        <w:numPr>
          <w:ilvl w:val="0"/>
          <w:numId w:val="1"/>
        </w:numPr>
        <w:ind w:left="0" w:firstLine="720"/>
      </w:pPr>
      <w:r>
        <w:lastRenderedPageBreak/>
        <w:t xml:space="preserve">Настоящее постановление подлежит опубликованию в сетевом издании «Трехгорный </w:t>
      </w:r>
      <w:proofErr w:type="spellStart"/>
      <w:r>
        <w:t>инфо</w:t>
      </w:r>
      <w:proofErr w:type="spellEnd"/>
      <w:r>
        <w:t>», размещению на официальном сайте органов местного самоуправления города Трехгорного в информационно-телекоммуникационной сети «Интернет».</w:t>
      </w:r>
    </w:p>
    <w:p w:rsidR="00A960E9" w:rsidRPr="00A960E9" w:rsidRDefault="008B35AB" w:rsidP="008B35AB">
      <w:pPr>
        <w:pStyle w:val="aa"/>
        <w:numPr>
          <w:ilvl w:val="0"/>
          <w:numId w:val="1"/>
        </w:numPr>
        <w:ind w:left="0" w:firstLine="720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города по экономике и финансам </w:t>
      </w:r>
      <w:proofErr w:type="spellStart"/>
      <w:r>
        <w:t>Понявину</w:t>
      </w:r>
      <w:proofErr w:type="spellEnd"/>
      <w:r>
        <w:t xml:space="preserve"> Л.В.</w:t>
      </w:r>
    </w:p>
    <w:p w:rsidR="00177CB2" w:rsidRDefault="00177CB2" w:rsidP="00177CB2">
      <w:pPr>
        <w:pStyle w:val="a9"/>
        <w:tabs>
          <w:tab w:val="clear" w:pos="9498"/>
          <w:tab w:val="right" w:pos="9356"/>
        </w:tabs>
        <w:spacing w:line="360" w:lineRule="auto"/>
      </w:pPr>
    </w:p>
    <w:p w:rsidR="009D3343" w:rsidRDefault="0030439F" w:rsidP="00282E69">
      <w:pPr>
        <w:pStyle w:val="a9"/>
        <w:spacing w:line="360" w:lineRule="auto"/>
      </w:pPr>
      <w:r w:rsidRPr="008B35AB">
        <w:t>Глава города</w:t>
      </w:r>
      <w:r w:rsidR="00980913" w:rsidRPr="008B35AB">
        <w:tab/>
      </w:r>
      <w:r w:rsidR="008B35AB">
        <w:t xml:space="preserve">Д.А. </w:t>
      </w:r>
      <w:proofErr w:type="spellStart"/>
      <w:r w:rsidR="008B35AB">
        <w:t>Громенко</w:t>
      </w:r>
      <w:proofErr w:type="spellEnd"/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>к постановлению администрации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>от 28.05.2026  № 492</w:t>
      </w:r>
    </w:p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2820CA" w:rsidRPr="002820CA" w:rsidRDefault="002820CA" w:rsidP="002820CA">
      <w:pP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>Порядок</w:t>
      </w:r>
    </w:p>
    <w:p w:rsidR="002820CA" w:rsidRPr="002820CA" w:rsidRDefault="002820CA" w:rsidP="002820CA">
      <w:pP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 xml:space="preserve">определения и перечисления в бюджет города Трехгорного </w:t>
      </w:r>
    </w:p>
    <w:p w:rsidR="002820CA" w:rsidRPr="002820CA" w:rsidRDefault="002820CA" w:rsidP="002820CA">
      <w:pP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 xml:space="preserve">части прибыли муниципальных унитарных предприятий, </w:t>
      </w:r>
    </w:p>
    <w:p w:rsidR="002820CA" w:rsidRPr="002820CA" w:rsidRDefault="002820CA" w:rsidP="002820CA">
      <w:pP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 xml:space="preserve">остающейся после уплаты налогов и иных </w:t>
      </w:r>
    </w:p>
    <w:p w:rsidR="002820CA" w:rsidRPr="002820CA" w:rsidRDefault="002820CA" w:rsidP="002820CA">
      <w:pP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>обязательных платежей</w:t>
      </w:r>
    </w:p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numPr>
          <w:ilvl w:val="0"/>
          <w:numId w:val="3"/>
        </w:numPr>
        <w:spacing w:line="276" w:lineRule="auto"/>
        <w:ind w:left="142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820CA">
        <w:rPr>
          <w:rFonts w:eastAsiaTheme="minorHAnsi"/>
          <w:sz w:val="28"/>
          <w:szCs w:val="28"/>
          <w:lang w:eastAsia="en-US"/>
        </w:rPr>
        <w:t>Порядок определения и перечисления в бюджет города Трехгорного части прибыли муниципальных предприятий, остающейся после уплаты налогов и иных обязательных платежей (далее – Порядок), разработан 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 и Федеральным законом от 14.11.2002 № 161-ФЗ «О государственных и муниципальных унитарных предприятиях».</w:t>
      </w:r>
      <w:proofErr w:type="gramEnd"/>
    </w:p>
    <w:p w:rsidR="002820CA" w:rsidRDefault="002820CA" w:rsidP="002820CA">
      <w:pPr>
        <w:pStyle w:val="af"/>
        <w:numPr>
          <w:ilvl w:val="0"/>
          <w:numId w:val="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определяет размер и сроки перечисления в бюджет города Трехгорного части прибыли, остающейся в распоряжении муниципальных унитарных предприятий после уплаты налогов и иных обязательных платежей (далее – часть прибыли), а также осуществления контроля поступления части прибыли.</w:t>
      </w:r>
    </w:p>
    <w:p w:rsidR="002820CA" w:rsidRDefault="002820CA" w:rsidP="002820CA">
      <w:pPr>
        <w:pStyle w:val="af"/>
        <w:numPr>
          <w:ilvl w:val="0"/>
          <w:numId w:val="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распространяется на муниципальные унитарные предприятия города Трехгорного, имеющие в хозяйственном ведении муниципальное имущество.</w:t>
      </w:r>
    </w:p>
    <w:p w:rsidR="002820CA" w:rsidRDefault="002820CA" w:rsidP="002820CA">
      <w:pPr>
        <w:pStyle w:val="af"/>
        <w:numPr>
          <w:ilvl w:val="0"/>
          <w:numId w:val="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Администратором доходов бюджета города Трехгорного от перечисления части прибыли является администрация города Трехгорного.</w:t>
      </w:r>
    </w:p>
    <w:p w:rsidR="002820CA" w:rsidRDefault="002820CA" w:rsidP="002820CA">
      <w:pPr>
        <w:pStyle w:val="af"/>
        <w:numPr>
          <w:ilvl w:val="0"/>
          <w:numId w:val="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отчислений части прибыли муниципальными унитарными предприятиями устанавливается решением Собрания депутатов города Трехгорного.</w:t>
      </w:r>
    </w:p>
    <w:p w:rsidR="002820CA" w:rsidRDefault="002820CA" w:rsidP="002820CA">
      <w:pPr>
        <w:pStyle w:val="af"/>
        <w:numPr>
          <w:ilvl w:val="0"/>
          <w:numId w:val="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унитарные предприятия самостоятельно осуществляют расчет размера части прибыли, подлежащей перечислению в бюджет города Трехгорного, и предоставляют информацию в администрацию города по форме согласно приложению 1 к настоящему Порядку.</w:t>
      </w:r>
    </w:p>
    <w:p w:rsidR="002820CA" w:rsidRDefault="002820CA" w:rsidP="002820CA">
      <w:pPr>
        <w:pStyle w:val="af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4684">
        <w:rPr>
          <w:rFonts w:ascii="Times New Roman" w:hAnsi="Times New Roman" w:cs="Times New Roman"/>
          <w:sz w:val="28"/>
          <w:szCs w:val="28"/>
        </w:rPr>
        <w:t xml:space="preserve">При определении части прибыли, подлежащей перечислению в бюджет города Трехгорного, не учитывается прибыль, полученная </w:t>
      </w:r>
      <w:r w:rsidRPr="00874684">
        <w:rPr>
          <w:rFonts w:ascii="Times New Roman" w:hAnsi="Times New Roman" w:cs="Times New Roman"/>
          <w:sz w:val="28"/>
          <w:szCs w:val="28"/>
        </w:rPr>
        <w:lastRenderedPageBreak/>
        <w:t>муниципальными унитарными предприятиями в отчетном периоде от оказания услуг по тарифам, подлежащим государственному регулированию на уровне Министерства тарифного регулирования и энергетики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0CA" w:rsidRPr="00874684" w:rsidRDefault="002820CA" w:rsidP="002820CA">
      <w:pPr>
        <w:ind w:firstLine="851"/>
        <w:jc w:val="both"/>
        <w:rPr>
          <w:sz w:val="28"/>
          <w:szCs w:val="28"/>
        </w:rPr>
      </w:pPr>
      <w:r w:rsidRPr="00874684">
        <w:rPr>
          <w:sz w:val="28"/>
          <w:szCs w:val="28"/>
        </w:rPr>
        <w:t>Перечисление части прибыли, подлежащей перечислению в бюджет города Трехгорного, не производится до тех пор, пока чистая прибыль текущего года не покроет непокрытый убыток прошлых лет.</w:t>
      </w:r>
    </w:p>
    <w:p w:rsidR="002820CA" w:rsidRDefault="002820CA" w:rsidP="002820CA">
      <w:pPr>
        <w:pStyle w:val="a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предприятия, находящиеся в процессе ликвидации, реорганизации не перечисляют часть</w:t>
      </w:r>
      <w:r w:rsidRPr="00874684">
        <w:rPr>
          <w:rFonts w:ascii="Times New Roman" w:hAnsi="Times New Roman" w:cs="Times New Roman"/>
          <w:sz w:val="28"/>
          <w:szCs w:val="28"/>
        </w:rPr>
        <w:t xml:space="preserve"> прибыли, подлежащей перечислению в бюджет города Трехгорного, </w:t>
      </w:r>
      <w:r>
        <w:rPr>
          <w:rFonts w:ascii="Times New Roman" w:hAnsi="Times New Roman" w:cs="Times New Roman"/>
          <w:sz w:val="28"/>
          <w:szCs w:val="28"/>
        </w:rPr>
        <w:t xml:space="preserve">начиная с периода, в котором принято решение о </w:t>
      </w:r>
      <w:r w:rsidRPr="00FC2C2D">
        <w:rPr>
          <w:rFonts w:ascii="Times New Roman" w:hAnsi="Times New Roman" w:cs="Times New Roman"/>
          <w:sz w:val="28"/>
          <w:szCs w:val="28"/>
        </w:rPr>
        <w:t>ликвидации, реорганизации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0CA" w:rsidRDefault="002820CA" w:rsidP="002820CA">
      <w:pPr>
        <w:pStyle w:val="af"/>
        <w:numPr>
          <w:ilvl w:val="0"/>
          <w:numId w:val="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размере суммы перечисления части прибыли с учетом снижения по обстоятельствам, изложенным в пункте 7 настоящего Порядка, принимается главой города по форме согласно приложению 2 к настоящему Порядку.</w:t>
      </w:r>
    </w:p>
    <w:p w:rsidR="002820CA" w:rsidRDefault="002820CA" w:rsidP="002820CA">
      <w:pPr>
        <w:pStyle w:val="af"/>
        <w:numPr>
          <w:ilvl w:val="0"/>
          <w:numId w:val="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перечисления части прибыли в бюджет города Трехгорного по итогам отчетного периода – не позднее 01 сентября текущего года,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2820CA" w:rsidRDefault="002820CA" w:rsidP="002820CA">
      <w:pPr>
        <w:pStyle w:val="af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комиссии для проведений слушаний итогов финансово-хозяйственной деятельности предприятия за отчетный год может быть установлен дополнительный срок перечисления части прибыли в бюджет города Трехгорного.</w:t>
      </w:r>
    </w:p>
    <w:p w:rsidR="002820CA" w:rsidRDefault="002820CA" w:rsidP="002820CA">
      <w:pPr>
        <w:pStyle w:val="af"/>
        <w:numPr>
          <w:ilvl w:val="0"/>
          <w:numId w:val="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уплаты налогов и иных обязательных платежей, а также перечисления части прибыли в бюджет города Трехгорного оставшаяся часть прибыли сохраняется за муниципальным унитарным предприятием и направляется на формирование фондов предприятия, которые предусмотрены уставом муниципального унитарного предприятия.</w:t>
      </w:r>
    </w:p>
    <w:p w:rsidR="002820CA" w:rsidRDefault="002820CA" w:rsidP="002820CA">
      <w:pPr>
        <w:pStyle w:val="af"/>
        <w:numPr>
          <w:ilvl w:val="0"/>
          <w:numId w:val="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муниципального унитарного предприятия несет персональную ответственность за достоверность, своевременность представленных данных, определённых настоящим Порядком, а также за перечисление части прибыли в бюджет города Трехгорного в соответствии с законодательством Российской Федерации, муниципальными нормативными правовыми актами и трудовым договором.</w:t>
      </w:r>
    </w:p>
    <w:p w:rsidR="002820CA" w:rsidRDefault="002820CA" w:rsidP="002820CA">
      <w:pPr>
        <w:pStyle w:val="af"/>
        <w:numPr>
          <w:ilvl w:val="0"/>
          <w:numId w:val="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нарушение срока перечисления части прибыли в бюджет города Трехгорного устанавливается ответственность в виде взыскания пени за каждый день просрочки исполнения обязанности по уплате, начиная со следующего за установленным днем уплаты. Начисление пени определяется в процентах от неуплаченной суммы, процентная ставка принимается равной одной трехсотой действующей на момент фактического исполнения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обязательства ключевой ставки, установленной Центральным банком Российской Федерации.</w:t>
      </w:r>
    </w:p>
    <w:p w:rsidR="002820CA" w:rsidRDefault="002820CA" w:rsidP="002820CA">
      <w:pPr>
        <w:pStyle w:val="af"/>
        <w:numPr>
          <w:ilvl w:val="0"/>
          <w:numId w:val="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правильностью определения, своевременностью и полнотой перечисления части прибыли в бюджет города Трехгорного муниципальными предприятиями осуществляет администрация города Трехгорного.</w:t>
      </w:r>
    </w:p>
    <w:p w:rsidR="002820CA" w:rsidRDefault="002820CA" w:rsidP="002820CA">
      <w:pPr>
        <w:spacing w:after="200" w:line="276" w:lineRule="auto"/>
        <w:ind w:left="85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20CA" w:rsidRDefault="002820CA" w:rsidP="002820CA">
      <w:pPr>
        <w:spacing w:after="200" w:line="276" w:lineRule="auto"/>
        <w:ind w:left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2820CA" w:rsidRPr="002820CA" w:rsidRDefault="002820CA" w:rsidP="002820CA">
      <w:pPr>
        <w:spacing w:after="200" w:line="276" w:lineRule="auto"/>
        <w:ind w:left="360"/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2820CA">
        <w:rPr>
          <w:rFonts w:eastAsiaTheme="minorHAnsi"/>
          <w:sz w:val="24"/>
          <w:szCs w:val="24"/>
          <w:lang w:eastAsia="en-US"/>
        </w:rPr>
        <w:t xml:space="preserve">к Порядку перечисления определения и 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2820CA">
        <w:rPr>
          <w:rFonts w:eastAsiaTheme="minorHAnsi"/>
          <w:sz w:val="24"/>
          <w:szCs w:val="24"/>
          <w:lang w:eastAsia="en-US"/>
        </w:rPr>
        <w:t xml:space="preserve">перечисления в бюджет города Трехгорного 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2820CA">
        <w:rPr>
          <w:rFonts w:eastAsiaTheme="minorHAnsi"/>
          <w:sz w:val="24"/>
          <w:szCs w:val="24"/>
          <w:lang w:eastAsia="en-US"/>
        </w:rPr>
        <w:t xml:space="preserve">части прибыли </w:t>
      </w:r>
      <w:proofErr w:type="gramStart"/>
      <w:r w:rsidRPr="002820CA">
        <w:rPr>
          <w:rFonts w:eastAsiaTheme="minorHAnsi"/>
          <w:sz w:val="24"/>
          <w:szCs w:val="24"/>
          <w:lang w:eastAsia="en-US"/>
        </w:rPr>
        <w:t>муниципальных</w:t>
      </w:r>
      <w:proofErr w:type="gramEnd"/>
      <w:r w:rsidRPr="002820CA">
        <w:rPr>
          <w:rFonts w:eastAsiaTheme="minorHAnsi"/>
          <w:sz w:val="24"/>
          <w:szCs w:val="24"/>
          <w:lang w:eastAsia="en-US"/>
        </w:rPr>
        <w:t xml:space="preserve"> унитарных 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2820CA">
        <w:rPr>
          <w:rFonts w:eastAsiaTheme="minorHAnsi"/>
          <w:sz w:val="24"/>
          <w:szCs w:val="24"/>
          <w:lang w:eastAsia="en-US"/>
        </w:rPr>
        <w:t xml:space="preserve">предприятий, остающейся после уплаты 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2820CA">
        <w:rPr>
          <w:rFonts w:eastAsiaTheme="minorHAnsi"/>
          <w:sz w:val="24"/>
          <w:szCs w:val="24"/>
          <w:lang w:eastAsia="en-US"/>
        </w:rPr>
        <w:t>налогов и иных обязательных платежей</w:t>
      </w:r>
    </w:p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>(На бланке предприятия)</w:t>
      </w:r>
    </w:p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2820CA" w:rsidRPr="002820CA" w:rsidRDefault="002820CA" w:rsidP="002820CA">
      <w:pP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>Расчет</w:t>
      </w:r>
    </w:p>
    <w:p w:rsidR="002820CA" w:rsidRPr="002820CA" w:rsidRDefault="002820CA" w:rsidP="002820CA">
      <w:pP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>суммы отчислений части прибыли, подлежащей уплате в бюджет города Трехгорного муниципальным унитарным предприятием</w:t>
      </w:r>
    </w:p>
    <w:p w:rsidR="002820CA" w:rsidRPr="002820CA" w:rsidRDefault="002820CA" w:rsidP="002820CA">
      <w:pP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>___________________________________</w:t>
      </w:r>
    </w:p>
    <w:p w:rsidR="002820CA" w:rsidRPr="002820CA" w:rsidRDefault="002820CA" w:rsidP="002820CA">
      <w:pP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>за ______________ (отчетный год)</w:t>
      </w:r>
    </w:p>
    <w:p w:rsidR="002820CA" w:rsidRPr="002820CA" w:rsidRDefault="002820CA" w:rsidP="002820CA">
      <w:pP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f0"/>
        <w:tblW w:w="9606" w:type="dxa"/>
        <w:tblLook w:val="04A0"/>
      </w:tblPr>
      <w:tblGrid>
        <w:gridCol w:w="675"/>
        <w:gridCol w:w="5387"/>
        <w:gridCol w:w="1984"/>
        <w:gridCol w:w="1560"/>
      </w:tblGrid>
      <w:tr w:rsidR="002820CA" w:rsidRPr="002820CA" w:rsidTr="00446B1F">
        <w:tc>
          <w:tcPr>
            <w:tcW w:w="675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sz w:val="24"/>
                <w:szCs w:val="24"/>
              </w:rPr>
            </w:pPr>
            <w:r w:rsidRPr="002820CA">
              <w:rPr>
                <w:sz w:val="24"/>
                <w:szCs w:val="24"/>
              </w:rPr>
              <w:t>№</w:t>
            </w:r>
          </w:p>
          <w:p w:rsidR="002820CA" w:rsidRPr="002820CA" w:rsidRDefault="002820CA" w:rsidP="002820C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820C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820CA">
              <w:rPr>
                <w:sz w:val="24"/>
                <w:szCs w:val="24"/>
              </w:rPr>
              <w:t>/</w:t>
            </w:r>
            <w:proofErr w:type="spellStart"/>
            <w:r w:rsidRPr="002820C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sz w:val="24"/>
                <w:szCs w:val="24"/>
              </w:rPr>
            </w:pPr>
            <w:r w:rsidRPr="002820C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sz w:val="24"/>
                <w:szCs w:val="24"/>
              </w:rPr>
            </w:pPr>
            <w:r w:rsidRPr="002820CA">
              <w:rPr>
                <w:sz w:val="24"/>
                <w:szCs w:val="24"/>
              </w:rPr>
              <w:t>По данным муниципального унитарного предприятия</w:t>
            </w:r>
          </w:p>
        </w:tc>
        <w:tc>
          <w:tcPr>
            <w:tcW w:w="1560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sz w:val="24"/>
                <w:szCs w:val="24"/>
              </w:rPr>
            </w:pPr>
            <w:r w:rsidRPr="002820CA">
              <w:rPr>
                <w:sz w:val="24"/>
                <w:szCs w:val="24"/>
              </w:rPr>
              <w:t>Примечание</w:t>
            </w:r>
          </w:p>
        </w:tc>
      </w:tr>
      <w:tr w:rsidR="002820CA" w:rsidRPr="002820CA" w:rsidTr="00446B1F">
        <w:tc>
          <w:tcPr>
            <w:tcW w:w="675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</w:pPr>
            <w:r w:rsidRPr="002820CA">
              <w:t>1</w:t>
            </w:r>
          </w:p>
        </w:tc>
        <w:tc>
          <w:tcPr>
            <w:tcW w:w="5387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</w:pPr>
            <w:r w:rsidRPr="002820CA">
              <w:t>2</w:t>
            </w:r>
          </w:p>
        </w:tc>
        <w:tc>
          <w:tcPr>
            <w:tcW w:w="1984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</w:pPr>
            <w:r w:rsidRPr="002820CA">
              <w:t>3</w:t>
            </w:r>
          </w:p>
        </w:tc>
        <w:tc>
          <w:tcPr>
            <w:tcW w:w="1560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</w:pPr>
            <w:r w:rsidRPr="002820CA">
              <w:t>4</w:t>
            </w:r>
          </w:p>
        </w:tc>
      </w:tr>
      <w:tr w:rsidR="002820CA" w:rsidRPr="002820CA" w:rsidTr="00446B1F">
        <w:tc>
          <w:tcPr>
            <w:tcW w:w="675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2820CA" w:rsidRPr="002820CA" w:rsidRDefault="002820CA" w:rsidP="002820CA">
            <w:pPr>
              <w:contextualSpacing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>Прибыль от продолжающейся деятельности до налогообложения (строка 2300 формы «Отчета о финансовых результатах»)</w:t>
            </w:r>
          </w:p>
        </w:tc>
        <w:tc>
          <w:tcPr>
            <w:tcW w:w="1984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0CA" w:rsidRPr="002820CA" w:rsidTr="00446B1F">
        <w:tc>
          <w:tcPr>
            <w:tcW w:w="675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:rsidR="002820CA" w:rsidRPr="002820CA" w:rsidRDefault="002820CA" w:rsidP="002820CA">
            <w:pPr>
              <w:contextualSpacing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>Налоги и иные обязательные платежи (сумма строк 2410, 2460 формы «Отчета о финансовых результатах»)</w:t>
            </w:r>
          </w:p>
        </w:tc>
        <w:tc>
          <w:tcPr>
            <w:tcW w:w="1984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0CA" w:rsidRPr="002820CA" w:rsidTr="00446B1F">
        <w:tc>
          <w:tcPr>
            <w:tcW w:w="675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:rsidR="002820CA" w:rsidRPr="002820CA" w:rsidRDefault="002820CA" w:rsidP="002820CA">
            <w:pPr>
              <w:contextualSpacing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>Чистая прибыль (строка 2400 формы «Отчета о финансовых результатах»)</w:t>
            </w:r>
          </w:p>
        </w:tc>
        <w:tc>
          <w:tcPr>
            <w:tcW w:w="1984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0CA" w:rsidRPr="002820CA" w:rsidTr="00446B1F">
        <w:tc>
          <w:tcPr>
            <w:tcW w:w="675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:rsidR="002820CA" w:rsidRPr="002820CA" w:rsidRDefault="002820CA" w:rsidP="002820CA">
            <w:pPr>
              <w:contextualSpacing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>Сумма, уменьшающая чистую прибыль, для расчета части прибыли, подлежащей уплате в бюджет (пункт 7 Порядка)</w:t>
            </w:r>
          </w:p>
        </w:tc>
        <w:tc>
          <w:tcPr>
            <w:tcW w:w="1984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0CA" w:rsidRPr="002820CA" w:rsidTr="00446B1F">
        <w:tc>
          <w:tcPr>
            <w:tcW w:w="675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:rsidR="002820CA" w:rsidRPr="002820CA" w:rsidRDefault="002820CA" w:rsidP="002820CA">
            <w:pPr>
              <w:contextualSpacing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>Чистая прибыль для определения  части прибыли, подлежащей перечислению в бюджет (стр.3-стр.4)</w:t>
            </w:r>
          </w:p>
        </w:tc>
        <w:tc>
          <w:tcPr>
            <w:tcW w:w="1984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0CA" w:rsidRPr="002820CA" w:rsidTr="00446B1F">
        <w:tc>
          <w:tcPr>
            <w:tcW w:w="675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:rsidR="002820CA" w:rsidRPr="002820CA" w:rsidRDefault="002820CA" w:rsidP="002820CA">
            <w:pPr>
              <w:contextualSpacing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>Размер отчислений (50%)</w:t>
            </w:r>
          </w:p>
        </w:tc>
        <w:tc>
          <w:tcPr>
            <w:tcW w:w="1984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0CA" w:rsidRPr="002820CA" w:rsidTr="00446B1F">
        <w:tc>
          <w:tcPr>
            <w:tcW w:w="675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:rsidR="002820CA" w:rsidRPr="002820CA" w:rsidRDefault="002820CA" w:rsidP="002820CA">
            <w:pPr>
              <w:contextualSpacing/>
              <w:rPr>
                <w:rFonts w:ascii="Times New Roman" w:hAnsi="Times New Roman" w:cs="Times New Roman"/>
              </w:rPr>
            </w:pPr>
            <w:r w:rsidRPr="002820CA">
              <w:rPr>
                <w:rFonts w:ascii="Times New Roman" w:hAnsi="Times New Roman" w:cs="Times New Roman"/>
              </w:rPr>
              <w:t xml:space="preserve">Сумма части прибыли, подлежащая уплате в бюджет (стр.5хстр.6), </w:t>
            </w:r>
            <w:proofErr w:type="gramStart"/>
            <w:r w:rsidRPr="002820CA">
              <w:rPr>
                <w:rFonts w:ascii="Times New Roman" w:hAnsi="Times New Roman" w:cs="Times New Roman"/>
              </w:rPr>
              <w:t>в</w:t>
            </w:r>
            <w:proofErr w:type="gramEnd"/>
            <w:r w:rsidRPr="002820CA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984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820CA" w:rsidRPr="002820CA" w:rsidRDefault="002820CA" w:rsidP="002820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</w:p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2820CA">
        <w:rPr>
          <w:rFonts w:eastAsiaTheme="minorHAnsi"/>
          <w:sz w:val="22"/>
          <w:szCs w:val="22"/>
          <w:lang w:eastAsia="en-US"/>
        </w:rPr>
        <w:t>Достоверность представленных данных подтверждаю</w:t>
      </w:r>
    </w:p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>Руководитель МУП ____________________________________</w:t>
      </w:r>
    </w:p>
    <w:p w:rsidR="002820CA" w:rsidRDefault="002820CA" w:rsidP="002820CA">
      <w:pPr>
        <w:spacing w:after="200" w:line="276" w:lineRule="auto"/>
        <w:ind w:left="85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72403" w:rsidRDefault="00672403">
      <w:pPr>
        <w:rPr>
          <w:rFonts w:eastAsiaTheme="minorHAnsi"/>
          <w:sz w:val="28"/>
          <w:szCs w:val="28"/>
          <w:lang w:eastAsia="en-US"/>
        </w:rPr>
        <w:sectPr w:rsidR="00672403" w:rsidSect="00282E69">
          <w:headerReference w:type="default" r:id="rId7"/>
          <w:headerReference w:type="first" r:id="rId8"/>
          <w:pgSz w:w="11906" w:h="16838" w:code="9"/>
          <w:pgMar w:top="1134" w:right="707" w:bottom="1134" w:left="1701" w:header="425" w:footer="720" w:gutter="0"/>
          <w:cols w:space="720"/>
          <w:titlePg/>
        </w:sectPr>
      </w:pPr>
    </w:p>
    <w:p w:rsidR="00672403" w:rsidRDefault="00672403">
      <w:pPr>
        <w:rPr>
          <w:rFonts w:eastAsiaTheme="minorHAnsi"/>
          <w:sz w:val="28"/>
          <w:szCs w:val="28"/>
          <w:lang w:eastAsia="en-US"/>
        </w:rPr>
      </w:pPr>
    </w:p>
    <w:p w:rsidR="00672403" w:rsidRDefault="00672403" w:rsidP="002820CA">
      <w:pPr>
        <w:spacing w:after="200" w:line="276" w:lineRule="auto"/>
        <w:ind w:left="360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:rsidR="002820CA" w:rsidRPr="002820CA" w:rsidRDefault="002820CA" w:rsidP="002820CA">
      <w:pPr>
        <w:spacing w:after="200" w:line="276" w:lineRule="auto"/>
        <w:ind w:left="360"/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2820CA">
        <w:rPr>
          <w:rFonts w:eastAsiaTheme="minorHAnsi"/>
          <w:sz w:val="28"/>
          <w:szCs w:val="28"/>
          <w:lang w:eastAsia="en-US"/>
        </w:rPr>
        <w:t>Приложение 2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к Порядку перечисления определения и 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перечисления в бюджет города Трехгорного 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части прибыли </w:t>
      </w:r>
      <w:proofErr w:type="gramStart"/>
      <w:r w:rsidRPr="002820CA">
        <w:rPr>
          <w:rFonts w:eastAsiaTheme="minorHAnsi"/>
          <w:lang w:eastAsia="en-US"/>
        </w:rPr>
        <w:t>муниципальных</w:t>
      </w:r>
      <w:proofErr w:type="gramEnd"/>
      <w:r w:rsidRPr="002820CA">
        <w:rPr>
          <w:rFonts w:eastAsiaTheme="minorHAnsi"/>
          <w:lang w:eastAsia="en-US"/>
        </w:rPr>
        <w:t xml:space="preserve"> унитарных 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предприятий, остающейся после уплаты 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>налогов и иных обязательных платежей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lang w:eastAsia="en-US"/>
        </w:rPr>
      </w:pPr>
    </w:p>
    <w:p w:rsidR="002820CA" w:rsidRPr="002820CA" w:rsidRDefault="002820CA" w:rsidP="002820CA">
      <w:pPr>
        <w:spacing w:after="200" w:line="276" w:lineRule="auto"/>
        <w:ind w:left="7788" w:firstLine="708"/>
        <w:contextualSpacing/>
        <w:jc w:val="center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>Утверждаю</w:t>
      </w:r>
    </w:p>
    <w:p w:rsidR="002820CA" w:rsidRPr="002820CA" w:rsidRDefault="002820CA" w:rsidP="002820CA">
      <w:pPr>
        <w:spacing w:after="200" w:line="276" w:lineRule="auto"/>
        <w:ind w:left="8496"/>
        <w:contextualSpacing/>
        <w:jc w:val="center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    Глава города</w:t>
      </w:r>
    </w:p>
    <w:p w:rsidR="002820CA" w:rsidRPr="002820CA" w:rsidRDefault="002820CA" w:rsidP="002820CA">
      <w:pPr>
        <w:spacing w:after="200" w:line="276" w:lineRule="auto"/>
        <w:ind w:left="10620"/>
        <w:contextualSpacing/>
        <w:jc w:val="center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     ____________________ Д.А. </w:t>
      </w:r>
      <w:proofErr w:type="spellStart"/>
      <w:r w:rsidRPr="002820CA">
        <w:rPr>
          <w:rFonts w:eastAsiaTheme="minorHAnsi"/>
          <w:lang w:eastAsia="en-US"/>
        </w:rPr>
        <w:t>Громенко</w:t>
      </w:r>
      <w:proofErr w:type="spellEnd"/>
    </w:p>
    <w:p w:rsidR="002820CA" w:rsidRPr="002820CA" w:rsidRDefault="002820CA" w:rsidP="002820CA">
      <w:pPr>
        <w:spacing w:after="200" w:line="276" w:lineRule="auto"/>
        <w:contextualSpacing/>
        <w:jc w:val="center"/>
        <w:rPr>
          <w:rFonts w:eastAsiaTheme="minorHAnsi"/>
          <w:sz w:val="24"/>
          <w:szCs w:val="24"/>
          <w:lang w:eastAsia="en-US"/>
        </w:rPr>
      </w:pPr>
      <w:r w:rsidRPr="002820CA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«______» ___________ 202__г.</w:t>
      </w:r>
    </w:p>
    <w:tbl>
      <w:tblPr>
        <w:tblW w:w="18932" w:type="dxa"/>
        <w:tblInd w:w="93" w:type="dxa"/>
        <w:tblLayout w:type="fixed"/>
        <w:tblLook w:val="04A0"/>
      </w:tblPr>
      <w:tblGrid>
        <w:gridCol w:w="582"/>
        <w:gridCol w:w="709"/>
        <w:gridCol w:w="709"/>
        <w:gridCol w:w="709"/>
        <w:gridCol w:w="766"/>
        <w:gridCol w:w="651"/>
        <w:gridCol w:w="709"/>
        <w:gridCol w:w="766"/>
        <w:gridCol w:w="510"/>
        <w:gridCol w:w="850"/>
        <w:gridCol w:w="709"/>
        <w:gridCol w:w="709"/>
        <w:gridCol w:w="784"/>
        <w:gridCol w:w="794"/>
        <w:gridCol w:w="539"/>
        <w:gridCol w:w="692"/>
        <w:gridCol w:w="727"/>
        <w:gridCol w:w="433"/>
        <w:gridCol w:w="801"/>
        <w:gridCol w:w="758"/>
        <w:gridCol w:w="567"/>
        <w:gridCol w:w="850"/>
        <w:gridCol w:w="902"/>
        <w:gridCol w:w="902"/>
        <w:gridCol w:w="902"/>
        <w:gridCol w:w="902"/>
      </w:tblGrid>
      <w:tr w:rsidR="002820CA" w:rsidRPr="002820CA" w:rsidTr="00446B1F">
        <w:trPr>
          <w:trHeight w:val="315"/>
        </w:trPr>
        <w:tc>
          <w:tcPr>
            <w:tcW w:w="1532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  <w:rPr>
                <w:color w:val="000000"/>
              </w:rPr>
            </w:pPr>
            <w:r w:rsidRPr="002820CA">
              <w:rPr>
                <w:color w:val="000000"/>
              </w:rPr>
              <w:t>Форма расчета на 2026-2029 годы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</w:tr>
      <w:tr w:rsidR="002820CA" w:rsidRPr="002820CA" w:rsidTr="00446B1F">
        <w:trPr>
          <w:trHeight w:val="315"/>
        </w:trPr>
        <w:tc>
          <w:tcPr>
            <w:tcW w:w="1532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  <w:rPr>
                <w:color w:val="000000"/>
              </w:rPr>
            </w:pPr>
            <w:r w:rsidRPr="002820CA">
              <w:rPr>
                <w:color w:val="000000"/>
              </w:rPr>
              <w:t xml:space="preserve">проектируемого поступления доходов </w:t>
            </w:r>
            <w:r w:rsidRPr="002820CA">
              <w:t>от перечисления части прибыли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</w:tr>
      <w:tr w:rsidR="002820CA" w:rsidRPr="002820CA" w:rsidTr="00446B1F">
        <w:trPr>
          <w:trHeight w:val="315"/>
        </w:trPr>
        <w:tc>
          <w:tcPr>
            <w:tcW w:w="1532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0CA" w:rsidRPr="002820CA" w:rsidRDefault="002820CA" w:rsidP="002820CA">
            <w:pPr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rPr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rPr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rPr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rPr>
                <w:color w:val="000000"/>
              </w:rPr>
            </w:pPr>
          </w:p>
        </w:tc>
      </w:tr>
      <w:tr w:rsidR="002820CA" w:rsidRPr="002820CA" w:rsidTr="00446B1F">
        <w:trPr>
          <w:trHeight w:val="43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20CA" w:rsidRPr="002820CA" w:rsidRDefault="002820CA" w:rsidP="002820CA">
            <w:pPr>
              <w:ind w:left="113" w:right="113"/>
              <w:jc w:val="center"/>
            </w:pPr>
            <w:r w:rsidRPr="002820CA">
              <w:t>Наименование муниципальных унитарных предприятий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Факт за 2025 год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20CA" w:rsidRPr="002820CA" w:rsidRDefault="002820CA" w:rsidP="002820CA">
            <w:pPr>
              <w:ind w:left="113" w:right="113"/>
              <w:jc w:val="center"/>
            </w:pPr>
            <w:r w:rsidRPr="002820CA">
              <w:t>Дебиторская задолженность</w:t>
            </w:r>
            <w:r w:rsidRPr="002820CA">
              <w:br/>
              <w:t xml:space="preserve"> на начало 2026 года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20CA" w:rsidRPr="002820CA" w:rsidRDefault="002820CA" w:rsidP="002820CA">
            <w:pPr>
              <w:ind w:left="113" w:right="113"/>
              <w:jc w:val="center"/>
            </w:pPr>
            <w:r w:rsidRPr="002820CA">
              <w:t>Уточненный план на 2026 год</w:t>
            </w:r>
            <w:r w:rsidRPr="002820CA">
              <w:br/>
              <w:t>(по итогам отчета за 2025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20CA" w:rsidRPr="002820CA" w:rsidRDefault="002820CA" w:rsidP="002820CA">
            <w:pPr>
              <w:ind w:left="113" w:right="113"/>
              <w:jc w:val="center"/>
            </w:pPr>
            <w:r w:rsidRPr="002820CA">
              <w:t>Фактическое поступление  по состоянию на 01.07.2026 г.</w:t>
            </w:r>
          </w:p>
        </w:tc>
        <w:tc>
          <w:tcPr>
            <w:tcW w:w="43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Ожидаемое поступление в 2026 году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Проект на 2027 год</w:t>
            </w:r>
          </w:p>
        </w:tc>
        <w:tc>
          <w:tcPr>
            <w:tcW w:w="4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Проект на плановый период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</w:tr>
      <w:tr w:rsidR="002820CA" w:rsidRPr="002820CA" w:rsidTr="00446B1F">
        <w:trPr>
          <w:trHeight w:val="43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43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2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2028 год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2029 год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</w:tr>
      <w:tr w:rsidR="002820CA" w:rsidRPr="002820CA" w:rsidTr="00446B1F">
        <w:trPr>
          <w:trHeight w:val="42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Чистая прибыль (убыток), полученная МУП за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Часть прибыли, подлежащая  перечислению в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Часть прибыли, фактически перечисленная в бюджет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Чистая прибыль (убыток), полученная МУП за 2025 год,  для определения  части прибыли, подлежащей перечислению в бюджет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Процент отчисления по РСД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 xml:space="preserve">Часть прибыли, подлежащая  перечислению в бюджет  (гр.8 </w:t>
            </w:r>
            <w:proofErr w:type="spellStart"/>
            <w:r w:rsidRPr="002820CA">
              <w:t>х</w:t>
            </w:r>
            <w:proofErr w:type="spellEnd"/>
            <w:r w:rsidRPr="002820CA">
              <w:t xml:space="preserve"> гр.9)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Часть прибыли, ожидаемая к перечислению в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Дебиторская задолженность, возможная к взысканию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Ожидаемое поступление в бюджет всего</w:t>
            </w:r>
            <w:r w:rsidRPr="002820CA">
              <w:br/>
              <w:t>(гр.11+гр.12)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Чистая прибыль (убыток), полученная МУП за 2026 год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Процент отчисления по РСД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 xml:space="preserve">Часть прибыли, подлежащая  перечислению в бюджет  (гр.14 </w:t>
            </w:r>
            <w:proofErr w:type="spellStart"/>
            <w:r w:rsidRPr="002820CA">
              <w:t>х</w:t>
            </w:r>
            <w:proofErr w:type="spellEnd"/>
            <w:r w:rsidRPr="002820CA">
              <w:t xml:space="preserve"> гр.15)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Чистая прибыль (убыток), полученная МУП за 2027 год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Процент отчисления по РСД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 xml:space="preserve">Часть прибыли, подлежащая  перечислению в бюджет  (гр.17 </w:t>
            </w:r>
            <w:proofErr w:type="spellStart"/>
            <w:r w:rsidRPr="002820CA">
              <w:t>х</w:t>
            </w:r>
            <w:proofErr w:type="spellEnd"/>
            <w:r w:rsidRPr="002820CA">
              <w:t xml:space="preserve"> гр.18)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Чистая прибыль (убыток), полученная МУП за 2028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Процент отчисления по РСД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 xml:space="preserve">Часть прибыли, подлежащая  перечислению в бюджет (гр.20 </w:t>
            </w:r>
            <w:proofErr w:type="spellStart"/>
            <w:r w:rsidRPr="002820CA">
              <w:t>х</w:t>
            </w:r>
            <w:proofErr w:type="spellEnd"/>
            <w:r w:rsidRPr="002820CA">
              <w:t xml:space="preserve"> гр.21)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</w:tr>
      <w:tr w:rsidR="002820CA" w:rsidRPr="002820CA" w:rsidTr="00446B1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22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</w:tr>
    </w:tbl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lang w:eastAsia="en-US"/>
        </w:rPr>
      </w:pPr>
    </w:p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Заместитель главы города по экономике и финансам </w:t>
      </w:r>
      <w:r w:rsidRPr="002820CA">
        <w:rPr>
          <w:rFonts w:eastAsiaTheme="minorHAnsi"/>
          <w:lang w:eastAsia="en-US"/>
        </w:rPr>
        <w:tab/>
      </w:r>
      <w:r w:rsidRPr="002820CA">
        <w:rPr>
          <w:rFonts w:eastAsiaTheme="minorHAnsi"/>
          <w:lang w:eastAsia="en-US"/>
        </w:rPr>
        <w:tab/>
        <w:t xml:space="preserve">_______________________ Л.В. </w:t>
      </w:r>
      <w:proofErr w:type="spellStart"/>
      <w:r w:rsidRPr="002820CA">
        <w:rPr>
          <w:rFonts w:eastAsiaTheme="minorHAnsi"/>
          <w:lang w:eastAsia="en-US"/>
        </w:rPr>
        <w:t>Понявина</w:t>
      </w:r>
      <w:proofErr w:type="spellEnd"/>
    </w:p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lang w:eastAsia="en-US"/>
        </w:rPr>
      </w:pPr>
    </w:p>
    <w:p w:rsidR="00672403" w:rsidRDefault="00672403" w:rsidP="00672403">
      <w:pPr>
        <w:spacing w:after="200" w:line="276" w:lineRule="auto"/>
        <w:ind w:left="851"/>
        <w:contextualSpacing/>
        <w:jc w:val="both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>И</w:t>
      </w:r>
      <w:r w:rsidR="002820CA" w:rsidRPr="002820CA">
        <w:rPr>
          <w:rFonts w:eastAsiaTheme="minorHAnsi"/>
          <w:lang w:eastAsia="en-US"/>
        </w:rPr>
        <w:t>сполнитель</w:t>
      </w:r>
    </w:p>
    <w:p w:rsidR="00CF1A9C" w:rsidRDefault="00CF1A9C" w:rsidP="00672403">
      <w:pPr>
        <w:spacing w:after="200" w:line="276" w:lineRule="auto"/>
        <w:ind w:left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2820CA" w:rsidRPr="002820CA" w:rsidRDefault="002820CA" w:rsidP="00E9524E">
      <w:pPr>
        <w:spacing w:after="200" w:line="276" w:lineRule="auto"/>
        <w:ind w:left="851"/>
        <w:contextualSpacing/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2820CA">
        <w:rPr>
          <w:rFonts w:eastAsiaTheme="minorHAnsi"/>
          <w:sz w:val="28"/>
          <w:szCs w:val="28"/>
          <w:lang w:eastAsia="en-US"/>
        </w:rPr>
        <w:lastRenderedPageBreak/>
        <w:t>Приложение 2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к Порядку перечисления определения и 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перечисления в бюджет города Трехгорного 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части прибыли </w:t>
      </w:r>
      <w:proofErr w:type="gramStart"/>
      <w:r w:rsidRPr="002820CA">
        <w:rPr>
          <w:rFonts w:eastAsiaTheme="minorHAnsi"/>
          <w:lang w:eastAsia="en-US"/>
        </w:rPr>
        <w:t>муниципальных</w:t>
      </w:r>
      <w:proofErr w:type="gramEnd"/>
      <w:r w:rsidRPr="002820CA">
        <w:rPr>
          <w:rFonts w:eastAsiaTheme="minorHAnsi"/>
          <w:lang w:eastAsia="en-US"/>
        </w:rPr>
        <w:t xml:space="preserve"> унитарных 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предприятий, остающейся после уплаты 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>налогов и иных обязательных платежей</w:t>
      </w:r>
    </w:p>
    <w:p w:rsidR="002820CA" w:rsidRPr="002820CA" w:rsidRDefault="002820CA" w:rsidP="002820CA">
      <w:pPr>
        <w:spacing w:after="200" w:line="276" w:lineRule="auto"/>
        <w:contextualSpacing/>
        <w:jc w:val="right"/>
        <w:rPr>
          <w:rFonts w:eastAsiaTheme="minorHAnsi"/>
          <w:lang w:eastAsia="en-US"/>
        </w:rPr>
      </w:pPr>
    </w:p>
    <w:p w:rsidR="002820CA" w:rsidRPr="002820CA" w:rsidRDefault="002820CA" w:rsidP="002820CA">
      <w:pPr>
        <w:spacing w:after="200" w:line="276" w:lineRule="auto"/>
        <w:ind w:left="7788" w:firstLine="708"/>
        <w:contextualSpacing/>
        <w:jc w:val="center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>Утверждаю</w:t>
      </w:r>
    </w:p>
    <w:p w:rsidR="002820CA" w:rsidRPr="002820CA" w:rsidRDefault="002820CA" w:rsidP="002820CA">
      <w:pPr>
        <w:spacing w:after="200" w:line="276" w:lineRule="auto"/>
        <w:ind w:left="8496"/>
        <w:contextualSpacing/>
        <w:jc w:val="center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    Глава города</w:t>
      </w:r>
    </w:p>
    <w:p w:rsidR="002820CA" w:rsidRPr="002820CA" w:rsidRDefault="002820CA" w:rsidP="002820CA">
      <w:pPr>
        <w:spacing w:after="200" w:line="276" w:lineRule="auto"/>
        <w:ind w:left="10620"/>
        <w:contextualSpacing/>
        <w:jc w:val="center"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     ____________________ Д.А. </w:t>
      </w:r>
      <w:proofErr w:type="spellStart"/>
      <w:r w:rsidRPr="002820CA">
        <w:rPr>
          <w:rFonts w:eastAsiaTheme="minorHAnsi"/>
          <w:lang w:eastAsia="en-US"/>
        </w:rPr>
        <w:t>Громенко</w:t>
      </w:r>
      <w:proofErr w:type="spellEnd"/>
    </w:p>
    <w:p w:rsidR="002820CA" w:rsidRPr="002820CA" w:rsidRDefault="002820CA" w:rsidP="002820CA">
      <w:pPr>
        <w:spacing w:after="200" w:line="276" w:lineRule="auto"/>
        <w:contextualSpacing/>
        <w:jc w:val="center"/>
        <w:rPr>
          <w:rFonts w:eastAsiaTheme="minorHAnsi"/>
          <w:sz w:val="24"/>
          <w:szCs w:val="24"/>
          <w:lang w:eastAsia="en-US"/>
        </w:rPr>
      </w:pPr>
      <w:r w:rsidRPr="002820CA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«______» ___________ 202__г.</w:t>
      </w:r>
    </w:p>
    <w:tbl>
      <w:tblPr>
        <w:tblW w:w="18932" w:type="dxa"/>
        <w:tblInd w:w="93" w:type="dxa"/>
        <w:tblLayout w:type="fixed"/>
        <w:tblLook w:val="04A0"/>
      </w:tblPr>
      <w:tblGrid>
        <w:gridCol w:w="582"/>
        <w:gridCol w:w="709"/>
        <w:gridCol w:w="709"/>
        <w:gridCol w:w="709"/>
        <w:gridCol w:w="766"/>
        <w:gridCol w:w="651"/>
        <w:gridCol w:w="709"/>
        <w:gridCol w:w="766"/>
        <w:gridCol w:w="510"/>
        <w:gridCol w:w="850"/>
        <w:gridCol w:w="709"/>
        <w:gridCol w:w="709"/>
        <w:gridCol w:w="784"/>
        <w:gridCol w:w="794"/>
        <w:gridCol w:w="539"/>
        <w:gridCol w:w="692"/>
        <w:gridCol w:w="727"/>
        <w:gridCol w:w="433"/>
        <w:gridCol w:w="801"/>
        <w:gridCol w:w="758"/>
        <w:gridCol w:w="567"/>
        <w:gridCol w:w="850"/>
        <w:gridCol w:w="902"/>
        <w:gridCol w:w="902"/>
        <w:gridCol w:w="902"/>
        <w:gridCol w:w="902"/>
      </w:tblGrid>
      <w:tr w:rsidR="002820CA" w:rsidRPr="002820CA" w:rsidTr="00446B1F">
        <w:trPr>
          <w:trHeight w:val="315"/>
        </w:trPr>
        <w:tc>
          <w:tcPr>
            <w:tcW w:w="1532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  <w:rPr>
                <w:color w:val="000000"/>
              </w:rPr>
            </w:pPr>
            <w:r w:rsidRPr="002820CA">
              <w:rPr>
                <w:color w:val="000000"/>
              </w:rPr>
              <w:t>Форма расчета на 2026-2029 годы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</w:tr>
      <w:tr w:rsidR="002820CA" w:rsidRPr="002820CA" w:rsidTr="00446B1F">
        <w:trPr>
          <w:trHeight w:val="315"/>
        </w:trPr>
        <w:tc>
          <w:tcPr>
            <w:tcW w:w="1532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  <w:rPr>
                <w:color w:val="000000"/>
              </w:rPr>
            </w:pPr>
            <w:r w:rsidRPr="002820CA">
              <w:rPr>
                <w:color w:val="000000"/>
              </w:rPr>
              <w:t xml:space="preserve">проектируемого поступления доходов </w:t>
            </w:r>
            <w:r w:rsidRPr="002820CA">
              <w:t>от перечисления части прибыли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</w:tr>
      <w:tr w:rsidR="002820CA" w:rsidRPr="002820CA" w:rsidTr="00446B1F">
        <w:trPr>
          <w:trHeight w:val="315"/>
        </w:trPr>
        <w:tc>
          <w:tcPr>
            <w:tcW w:w="1532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0CA" w:rsidRPr="002820CA" w:rsidRDefault="002820CA" w:rsidP="002820CA">
            <w:pPr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rPr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rPr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rPr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rPr>
                <w:color w:val="000000"/>
              </w:rPr>
            </w:pPr>
          </w:p>
        </w:tc>
      </w:tr>
      <w:tr w:rsidR="002820CA" w:rsidRPr="002820CA" w:rsidTr="00446B1F">
        <w:trPr>
          <w:trHeight w:val="43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20CA" w:rsidRPr="002820CA" w:rsidRDefault="002820CA" w:rsidP="002820CA">
            <w:pPr>
              <w:ind w:left="113" w:right="113"/>
              <w:jc w:val="center"/>
            </w:pPr>
            <w:r w:rsidRPr="002820CA">
              <w:t>Наименование муниципальных унитарных предприятий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Факт за 2025 год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20CA" w:rsidRPr="002820CA" w:rsidRDefault="002820CA" w:rsidP="002820CA">
            <w:pPr>
              <w:ind w:left="113" w:right="113"/>
              <w:jc w:val="center"/>
            </w:pPr>
            <w:r w:rsidRPr="002820CA">
              <w:t>Дебиторская задолженность</w:t>
            </w:r>
            <w:r w:rsidRPr="002820CA">
              <w:br/>
              <w:t xml:space="preserve"> на начало 2026 года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20CA" w:rsidRPr="002820CA" w:rsidRDefault="002820CA" w:rsidP="002820CA">
            <w:pPr>
              <w:ind w:left="113" w:right="113"/>
              <w:jc w:val="center"/>
            </w:pPr>
            <w:r w:rsidRPr="002820CA">
              <w:t>Уточненный план на 2026 год</w:t>
            </w:r>
            <w:r w:rsidRPr="002820CA">
              <w:br/>
              <w:t>(по итогам отчета за 2025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820CA" w:rsidRPr="002820CA" w:rsidRDefault="002820CA" w:rsidP="002820CA">
            <w:pPr>
              <w:ind w:left="113" w:right="113"/>
              <w:jc w:val="center"/>
            </w:pPr>
            <w:r w:rsidRPr="002820CA">
              <w:t>Фактическое поступление  по состоянию на 01.07.2026 г.</w:t>
            </w:r>
          </w:p>
        </w:tc>
        <w:tc>
          <w:tcPr>
            <w:tcW w:w="43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Ожидаемое поступление в 2026 году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Проект на 2027 год</w:t>
            </w:r>
          </w:p>
        </w:tc>
        <w:tc>
          <w:tcPr>
            <w:tcW w:w="4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Проект на плановый период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</w:tr>
      <w:tr w:rsidR="002820CA" w:rsidRPr="002820CA" w:rsidTr="00446B1F">
        <w:trPr>
          <w:trHeight w:val="43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43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20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2028 год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2029 год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</w:tr>
      <w:tr w:rsidR="002820CA" w:rsidRPr="002820CA" w:rsidTr="00446B1F">
        <w:trPr>
          <w:trHeight w:val="42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Чистая прибыль (убыток), полученная МУП за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Часть прибыли, подлежащая  перечислению в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Часть прибыли, фактически перечисленная в бюджет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0CA" w:rsidRPr="002820CA" w:rsidRDefault="002820CA" w:rsidP="002820CA"/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Чистая прибыль (убыток), полученная МУП за 2025 год,  для определения  части прибыли, подлежащей перечислению в бюджет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Процент отчисления по РСД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 xml:space="preserve">Часть прибыли, подлежащая  перечислению в бюджет  (гр.8 </w:t>
            </w:r>
            <w:proofErr w:type="spellStart"/>
            <w:r w:rsidRPr="002820CA">
              <w:t>х</w:t>
            </w:r>
            <w:proofErr w:type="spellEnd"/>
            <w:r w:rsidRPr="002820CA">
              <w:t xml:space="preserve"> гр.9)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Часть прибыли, ожидаемая к перечислению в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Дебиторская задолженность, возможная к взысканию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Ожидаемое поступление в бюджет всего</w:t>
            </w:r>
            <w:r w:rsidRPr="002820CA">
              <w:br/>
              <w:t>(гр.11+гр.12)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Чистая прибыль (убыток), полученная МУП за 2026 год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Процент отчисления по РСД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 xml:space="preserve">Часть прибыли, подлежащая  перечислению в бюджет  (гр.14 </w:t>
            </w:r>
            <w:proofErr w:type="spellStart"/>
            <w:r w:rsidRPr="002820CA">
              <w:t>х</w:t>
            </w:r>
            <w:proofErr w:type="spellEnd"/>
            <w:r w:rsidRPr="002820CA">
              <w:t xml:space="preserve"> гр.15)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Чистая прибыль (убыток), полученная МУП за 2027 год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Процент отчисления по РСД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 xml:space="preserve">Часть прибыли, подлежащая  перечислению в бюджет  (гр.17 </w:t>
            </w:r>
            <w:proofErr w:type="spellStart"/>
            <w:r w:rsidRPr="002820CA">
              <w:t>х</w:t>
            </w:r>
            <w:proofErr w:type="spellEnd"/>
            <w:r w:rsidRPr="002820CA">
              <w:t xml:space="preserve"> гр.18)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Чистая прибыль (убыток), полученная МУП за 2028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Процент отчисления по РСД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 xml:space="preserve">Часть прибыли, подлежащая  перечислению в бюджет (гр.20 </w:t>
            </w:r>
            <w:proofErr w:type="spellStart"/>
            <w:r w:rsidRPr="002820CA">
              <w:t>х</w:t>
            </w:r>
            <w:proofErr w:type="spellEnd"/>
            <w:r w:rsidRPr="002820CA">
              <w:t xml:space="preserve"> гр.21)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</w:tr>
      <w:tr w:rsidR="002820CA" w:rsidRPr="002820CA" w:rsidTr="00446B1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19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>
            <w:pPr>
              <w:jc w:val="center"/>
            </w:pPr>
            <w:r w:rsidRPr="002820CA">
              <w:t>22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CA" w:rsidRPr="002820CA" w:rsidRDefault="002820CA" w:rsidP="002820CA"/>
        </w:tc>
      </w:tr>
    </w:tbl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lang w:eastAsia="en-US"/>
        </w:rPr>
      </w:pPr>
    </w:p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lang w:eastAsia="en-US"/>
        </w:rPr>
      </w:pPr>
      <w:r w:rsidRPr="002820CA">
        <w:rPr>
          <w:rFonts w:eastAsiaTheme="minorHAnsi"/>
          <w:lang w:eastAsia="en-US"/>
        </w:rPr>
        <w:t xml:space="preserve">Заместитель главы города по экономике и финансам </w:t>
      </w:r>
      <w:r w:rsidRPr="002820CA">
        <w:rPr>
          <w:rFonts w:eastAsiaTheme="minorHAnsi"/>
          <w:lang w:eastAsia="en-US"/>
        </w:rPr>
        <w:tab/>
      </w:r>
      <w:r w:rsidRPr="002820CA">
        <w:rPr>
          <w:rFonts w:eastAsiaTheme="minorHAnsi"/>
          <w:lang w:eastAsia="en-US"/>
        </w:rPr>
        <w:tab/>
        <w:t xml:space="preserve">_______________________ Л.В. </w:t>
      </w:r>
      <w:proofErr w:type="spellStart"/>
      <w:r w:rsidRPr="002820CA">
        <w:rPr>
          <w:rFonts w:eastAsiaTheme="minorHAnsi"/>
          <w:lang w:eastAsia="en-US"/>
        </w:rPr>
        <w:t>Понявина</w:t>
      </w:r>
      <w:proofErr w:type="spellEnd"/>
    </w:p>
    <w:p w:rsidR="002820CA" w:rsidRPr="002820CA" w:rsidRDefault="002820CA" w:rsidP="002820CA">
      <w:pPr>
        <w:spacing w:after="200" w:line="276" w:lineRule="auto"/>
        <w:contextualSpacing/>
        <w:rPr>
          <w:rFonts w:eastAsiaTheme="minorHAnsi"/>
          <w:lang w:eastAsia="en-US"/>
        </w:rPr>
      </w:pPr>
    </w:p>
    <w:p w:rsidR="002820CA" w:rsidRDefault="002820CA" w:rsidP="00672403">
      <w:pPr>
        <w:spacing w:after="200" w:line="276" w:lineRule="auto"/>
        <w:ind w:left="851"/>
        <w:contextualSpacing/>
        <w:jc w:val="both"/>
      </w:pPr>
      <w:r w:rsidRPr="002820CA">
        <w:rPr>
          <w:rFonts w:eastAsiaTheme="minorHAnsi"/>
          <w:lang w:eastAsia="en-US"/>
        </w:rPr>
        <w:t>исполнитель</w:t>
      </w:r>
    </w:p>
    <w:p w:rsidR="002820CA" w:rsidRPr="002820CA" w:rsidRDefault="002820CA" w:rsidP="002820CA">
      <w:pPr>
        <w:pStyle w:val="a7"/>
      </w:pPr>
    </w:p>
    <w:sectPr w:rsidR="002820CA" w:rsidRPr="002820CA" w:rsidSect="00672403">
      <w:headerReference w:type="first" r:id="rId9"/>
      <w:pgSz w:w="16838" w:h="11906" w:orient="landscape" w:code="9"/>
      <w:pgMar w:top="1701" w:right="1134" w:bottom="709" w:left="1134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BF7" w:rsidRDefault="00AF4BF7">
      <w:r>
        <w:separator/>
      </w:r>
    </w:p>
  </w:endnote>
  <w:endnote w:type="continuationSeparator" w:id="0">
    <w:p w:rsidR="00AF4BF7" w:rsidRDefault="00AF4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BF7" w:rsidRDefault="00AF4BF7">
      <w:r>
        <w:separator/>
      </w:r>
    </w:p>
  </w:footnote>
  <w:footnote w:type="continuationSeparator" w:id="0">
    <w:p w:rsidR="00AF4BF7" w:rsidRDefault="00AF4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774976"/>
      <w:docPartObj>
        <w:docPartGallery w:val="Page Numbers (Top of Page)"/>
        <w:docPartUnique/>
      </w:docPartObj>
    </w:sdtPr>
    <w:sdtContent>
      <w:p w:rsidR="008B35AB" w:rsidRDefault="00630F93">
        <w:pPr>
          <w:pStyle w:val="a3"/>
          <w:jc w:val="center"/>
        </w:pPr>
        <w:r>
          <w:fldChar w:fldCharType="begin"/>
        </w:r>
        <w:r w:rsidR="008B35AB">
          <w:instrText>PAGE   \* MERGEFORMAT</w:instrText>
        </w:r>
        <w:r>
          <w:fldChar w:fldCharType="separate"/>
        </w:r>
        <w:r w:rsidR="00E9524E">
          <w:rPr>
            <w:noProof/>
          </w:rPr>
          <w:t>9</w:t>
        </w:r>
        <w:r>
          <w:fldChar w:fldCharType="end"/>
        </w:r>
      </w:p>
    </w:sdtContent>
  </w:sdt>
  <w:p w:rsidR="008B35AB" w:rsidRDefault="008B35AB">
    <w:pPr>
      <w:pStyle w:val="a3"/>
    </w:pPr>
  </w:p>
  <w:p w:rsidR="00630F93" w:rsidRDefault="00630F9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C8" w:rsidRDefault="007941D1">
    <w:pPr>
      <w:pStyle w:val="a3"/>
      <w:jc w:val="center"/>
      <w:rPr>
        <w:sz w:val="24"/>
      </w:rPr>
    </w:pPr>
    <w:r>
      <w:rPr>
        <w:sz w:val="28"/>
        <w:szCs w:val="28"/>
      </w:rPr>
      <w:t xml:space="preserve">                                                                            </w:t>
    </w: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13" name="Рисунок 13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</w:t>
    </w:r>
    <w:r w:rsidR="00ED3531">
      <w:rPr>
        <w:b/>
        <w:sz w:val="28"/>
      </w:rPr>
      <w:t xml:space="preserve"> </w:t>
    </w:r>
    <w:r>
      <w:rPr>
        <w:b/>
        <w:sz w:val="28"/>
      </w:rPr>
      <w:t>ТРЕХГОРНОГО</w:t>
    </w:r>
  </w:p>
  <w:p w:rsidR="005806C8" w:rsidRDefault="005806C8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5806C8" w:rsidRDefault="005806C8" w:rsidP="005B37C6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177CB2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5806C8" w:rsidRDefault="005806C8">
    <w:pPr>
      <w:pStyle w:val="a3"/>
      <w:jc w:val="center"/>
      <w:rPr>
        <w:sz w:val="24"/>
      </w:rPr>
    </w:pPr>
  </w:p>
  <w:p w:rsidR="005806C8" w:rsidRPr="000E43AF" w:rsidRDefault="005806C8">
    <w:pPr>
      <w:pStyle w:val="a3"/>
      <w:rPr>
        <w:sz w:val="28"/>
      </w:rPr>
    </w:pPr>
    <w:r>
      <w:rPr>
        <w:sz w:val="28"/>
      </w:rPr>
      <w:t>__</w:t>
    </w:r>
    <w:r w:rsidR="00B8117B">
      <w:rPr>
        <w:sz w:val="28"/>
      </w:rPr>
      <w:t>28.05.2026</w:t>
    </w:r>
    <w:r>
      <w:rPr>
        <w:sz w:val="28"/>
      </w:rPr>
      <w:t>___№ _</w:t>
    </w:r>
    <w:r w:rsidR="00B8117B">
      <w:rPr>
        <w:sz w:val="28"/>
      </w:rPr>
      <w:t>492</w:t>
    </w:r>
    <w:r>
      <w:rPr>
        <w:sz w:val="28"/>
      </w:rPr>
      <w:t>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BA3" w:rsidRDefault="00CC2BA3">
    <w:pPr>
      <w:pStyle w:val="a3"/>
      <w:jc w:val="center"/>
      <w:rPr>
        <w:sz w:val="24"/>
      </w:rPr>
    </w:pPr>
    <w:r>
      <w:rPr>
        <w:sz w:val="28"/>
        <w:szCs w:val="28"/>
      </w:rPr>
      <w:t xml:space="preserve">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C4415"/>
    <w:multiLevelType w:val="hybridMultilevel"/>
    <w:tmpl w:val="A112A0DA"/>
    <w:lvl w:ilvl="0" w:tplc="4F72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756EF2"/>
    <w:multiLevelType w:val="hybridMultilevel"/>
    <w:tmpl w:val="A06CD87C"/>
    <w:lvl w:ilvl="0" w:tplc="DFFC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4269AD"/>
    <w:multiLevelType w:val="hybridMultilevel"/>
    <w:tmpl w:val="56BA9C48"/>
    <w:lvl w:ilvl="0" w:tplc="3F3AF4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55F48"/>
    <w:rsid w:val="00055F48"/>
    <w:rsid w:val="00095FC9"/>
    <w:rsid w:val="000E43AF"/>
    <w:rsid w:val="00142297"/>
    <w:rsid w:val="00177CB2"/>
    <w:rsid w:val="00196ECE"/>
    <w:rsid w:val="001B499B"/>
    <w:rsid w:val="001E6A82"/>
    <w:rsid w:val="002000AF"/>
    <w:rsid w:val="00211AA7"/>
    <w:rsid w:val="00222C25"/>
    <w:rsid w:val="00266EE2"/>
    <w:rsid w:val="0026753C"/>
    <w:rsid w:val="002820CA"/>
    <w:rsid w:val="00282E69"/>
    <w:rsid w:val="002B1EA3"/>
    <w:rsid w:val="002B60E5"/>
    <w:rsid w:val="002D1CEE"/>
    <w:rsid w:val="002D6832"/>
    <w:rsid w:val="002E471F"/>
    <w:rsid w:val="0030439F"/>
    <w:rsid w:val="003578C7"/>
    <w:rsid w:val="003A2CFB"/>
    <w:rsid w:val="003D4D21"/>
    <w:rsid w:val="003E75F0"/>
    <w:rsid w:val="00486092"/>
    <w:rsid w:val="004A77C2"/>
    <w:rsid w:val="004F081C"/>
    <w:rsid w:val="00513D9E"/>
    <w:rsid w:val="00565560"/>
    <w:rsid w:val="005676AD"/>
    <w:rsid w:val="005806C8"/>
    <w:rsid w:val="00585CE2"/>
    <w:rsid w:val="005B37C6"/>
    <w:rsid w:val="005E731D"/>
    <w:rsid w:val="0060572D"/>
    <w:rsid w:val="00630F93"/>
    <w:rsid w:val="0063458A"/>
    <w:rsid w:val="0064100A"/>
    <w:rsid w:val="00644ADE"/>
    <w:rsid w:val="00672403"/>
    <w:rsid w:val="00684F0B"/>
    <w:rsid w:val="006A0AB3"/>
    <w:rsid w:val="006A251B"/>
    <w:rsid w:val="00745293"/>
    <w:rsid w:val="007669BA"/>
    <w:rsid w:val="00774881"/>
    <w:rsid w:val="007941D1"/>
    <w:rsid w:val="007A4903"/>
    <w:rsid w:val="007B60C5"/>
    <w:rsid w:val="007D51F5"/>
    <w:rsid w:val="007F167C"/>
    <w:rsid w:val="0082730E"/>
    <w:rsid w:val="00845E6D"/>
    <w:rsid w:val="00875832"/>
    <w:rsid w:val="008B35AB"/>
    <w:rsid w:val="008B3A21"/>
    <w:rsid w:val="008B3AE0"/>
    <w:rsid w:val="00980913"/>
    <w:rsid w:val="00980929"/>
    <w:rsid w:val="00993401"/>
    <w:rsid w:val="009A4C2F"/>
    <w:rsid w:val="009A4D6D"/>
    <w:rsid w:val="009B012C"/>
    <w:rsid w:val="009D26E9"/>
    <w:rsid w:val="009D3343"/>
    <w:rsid w:val="00A12D5E"/>
    <w:rsid w:val="00A31FCE"/>
    <w:rsid w:val="00A92205"/>
    <w:rsid w:val="00A960E9"/>
    <w:rsid w:val="00AC1F1D"/>
    <w:rsid w:val="00AF4BF7"/>
    <w:rsid w:val="00B34FED"/>
    <w:rsid w:val="00B8117B"/>
    <w:rsid w:val="00B969A5"/>
    <w:rsid w:val="00BA1840"/>
    <w:rsid w:val="00BE2529"/>
    <w:rsid w:val="00C27539"/>
    <w:rsid w:val="00CA328F"/>
    <w:rsid w:val="00CB35A0"/>
    <w:rsid w:val="00CC2BA3"/>
    <w:rsid w:val="00CC7A7D"/>
    <w:rsid w:val="00CC7C8B"/>
    <w:rsid w:val="00CE3DA1"/>
    <w:rsid w:val="00CF1A9C"/>
    <w:rsid w:val="00D03335"/>
    <w:rsid w:val="00D92A41"/>
    <w:rsid w:val="00D97AE3"/>
    <w:rsid w:val="00DA3CEF"/>
    <w:rsid w:val="00DE5C2A"/>
    <w:rsid w:val="00E300AC"/>
    <w:rsid w:val="00E9524E"/>
    <w:rsid w:val="00ED3531"/>
    <w:rsid w:val="00EF697B"/>
    <w:rsid w:val="00F2120B"/>
    <w:rsid w:val="00F70D46"/>
    <w:rsid w:val="00FC61C4"/>
    <w:rsid w:val="00FD4563"/>
    <w:rsid w:val="00FE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00A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000AF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character" w:styleId="ac">
    <w:name w:val="Hyperlink"/>
    <w:basedOn w:val="a0"/>
    <w:rsid w:val="008B35AB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ED35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D3531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820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59"/>
    <w:rsid w:val="002820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1</TotalTime>
  <Pages>10</Pages>
  <Words>1403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М.В.Пестрецова</cp:lastModifiedBy>
  <cp:revision>3</cp:revision>
  <cp:lastPrinted>2026-05-27T07:51:00Z</cp:lastPrinted>
  <dcterms:created xsi:type="dcterms:W3CDTF">2026-05-28T10:22:00Z</dcterms:created>
  <dcterms:modified xsi:type="dcterms:W3CDTF">2026-05-28T10:24:00Z</dcterms:modified>
</cp:coreProperties>
</file>