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4CA" w:rsidRDefault="00DC4ED2">
      <w:pPr>
        <w:jc w:val="both"/>
        <w:rPr>
          <w:sz w:val="24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644D9C">
        <w:rPr>
          <w:sz w:val="24"/>
        </w:rPr>
        <w:tab/>
      </w:r>
      <w:r w:rsidR="00644D9C">
        <w:rPr>
          <w:sz w:val="24"/>
        </w:rPr>
        <w:tab/>
      </w:r>
      <w:r w:rsidR="00644D9C">
        <w:rPr>
          <w:sz w:val="24"/>
        </w:rPr>
        <w:tab/>
      </w:r>
      <w:r w:rsidR="00644D9C">
        <w:rPr>
          <w:sz w:val="24"/>
        </w:rPr>
        <w:tab/>
      </w:r>
      <w:r w:rsidR="00644D9C">
        <w:rPr>
          <w:sz w:val="24"/>
        </w:rPr>
        <w:tab/>
      </w:r>
      <w:r w:rsidR="00644D9C">
        <w:rPr>
          <w:sz w:val="24"/>
        </w:rPr>
        <w:tab/>
      </w:r>
      <w:r w:rsidR="00644D9C">
        <w:rPr>
          <w:sz w:val="24"/>
        </w:rPr>
        <w:tab/>
        <w:t>Приложение 3</w:t>
      </w:r>
    </w:p>
    <w:p w:rsidR="00F464CA" w:rsidRDefault="00DC4ED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к постановлению администрации</w:t>
      </w:r>
    </w:p>
    <w:p w:rsidR="00F464CA" w:rsidRDefault="00DC4ED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от </w:t>
      </w:r>
      <w:r w:rsidR="00AA1949">
        <w:rPr>
          <w:sz w:val="24"/>
        </w:rPr>
        <w:t>01.10.2026 № 987</w:t>
      </w:r>
      <w:bookmarkStart w:id="0" w:name="_GoBack"/>
      <w:bookmarkEnd w:id="0"/>
    </w:p>
    <w:p w:rsidR="00F464CA" w:rsidRDefault="00F464CA">
      <w:pPr>
        <w:ind w:left="10080" w:firstLine="720"/>
        <w:rPr>
          <w:sz w:val="24"/>
        </w:rPr>
      </w:pPr>
    </w:p>
    <w:p w:rsidR="00F464CA" w:rsidRDefault="00F464CA">
      <w:pPr>
        <w:ind w:left="10080" w:firstLine="720"/>
        <w:rPr>
          <w:sz w:val="24"/>
        </w:rPr>
      </w:pPr>
    </w:p>
    <w:p w:rsidR="00F464CA" w:rsidRDefault="00DC4ED2">
      <w:pPr>
        <w:ind w:left="10080" w:firstLine="720"/>
        <w:rPr>
          <w:sz w:val="24"/>
        </w:rPr>
      </w:pPr>
      <w:r>
        <w:rPr>
          <w:sz w:val="24"/>
        </w:rPr>
        <w:t xml:space="preserve">Приложение </w:t>
      </w:r>
      <w:r w:rsidR="008775CD">
        <w:rPr>
          <w:sz w:val="24"/>
        </w:rPr>
        <w:t>5</w:t>
      </w:r>
    </w:p>
    <w:p w:rsidR="00F464CA" w:rsidRDefault="00DC4ED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к постановлению администрации</w:t>
      </w:r>
    </w:p>
    <w:p w:rsidR="00F464CA" w:rsidRDefault="00DC4ED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от 06.08.2025 № 853</w:t>
      </w:r>
    </w:p>
    <w:p w:rsidR="00F464CA" w:rsidRDefault="00DC4ED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F464CA" w:rsidRDefault="00F464CA">
      <w:pPr>
        <w:rPr>
          <w:sz w:val="24"/>
        </w:rPr>
      </w:pPr>
    </w:p>
    <w:p w:rsidR="00F464CA" w:rsidRDefault="00F464CA">
      <w:pPr>
        <w:jc w:val="center"/>
        <w:rPr>
          <w:sz w:val="24"/>
        </w:rPr>
      </w:pPr>
    </w:p>
    <w:p w:rsidR="00F464CA" w:rsidRDefault="00F464CA">
      <w:pPr>
        <w:jc w:val="center"/>
        <w:rPr>
          <w:sz w:val="24"/>
        </w:rPr>
      </w:pPr>
    </w:p>
    <w:p w:rsidR="00F464CA" w:rsidRDefault="00DC4ED2">
      <w:pPr>
        <w:jc w:val="center"/>
        <w:rPr>
          <w:sz w:val="24"/>
        </w:rPr>
      </w:pPr>
      <w:r>
        <w:rPr>
          <w:sz w:val="24"/>
        </w:rPr>
        <w:t>Паспорт комплекса процессных мероприятий «Содействие росту реальных доходов отдельных категорий граждан»</w:t>
      </w:r>
    </w:p>
    <w:p w:rsidR="00F464CA" w:rsidRDefault="00DC4ED2">
      <w:pPr>
        <w:jc w:val="center"/>
        <w:rPr>
          <w:sz w:val="24"/>
        </w:rPr>
      </w:pPr>
      <w:r>
        <w:rPr>
          <w:sz w:val="24"/>
        </w:rPr>
        <w:t xml:space="preserve">направления «Предоставление мер социальной поддержки отдельным категориям граждан» </w:t>
      </w:r>
    </w:p>
    <w:p w:rsidR="00F464CA" w:rsidRDefault="00F464CA">
      <w:pPr>
        <w:jc w:val="center"/>
        <w:rPr>
          <w:sz w:val="24"/>
        </w:rPr>
      </w:pPr>
    </w:p>
    <w:p w:rsidR="00F464CA" w:rsidRDefault="00DC4ED2">
      <w:pPr>
        <w:numPr>
          <w:ilvl w:val="0"/>
          <w:numId w:val="1"/>
        </w:numPr>
        <w:ind w:left="0" w:firstLine="0"/>
        <w:jc w:val="center"/>
        <w:rPr>
          <w:sz w:val="24"/>
        </w:rPr>
      </w:pPr>
      <w:r>
        <w:rPr>
          <w:sz w:val="24"/>
        </w:rPr>
        <w:t>Основные положения</w:t>
      </w:r>
    </w:p>
    <w:p w:rsidR="00F464CA" w:rsidRDefault="00F464CA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98"/>
        <w:gridCol w:w="8960"/>
      </w:tblGrid>
      <w:tr w:rsidR="00F464CA"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Краткое наименование комплекса процессных мероприятий </w:t>
            </w:r>
          </w:p>
        </w:tc>
        <w:tc>
          <w:tcPr>
            <w:tcW w:w="8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Содействие росту реальных доходов отдельных категорий граждан</w:t>
            </w:r>
          </w:p>
        </w:tc>
      </w:tr>
      <w:tr w:rsidR="00F464CA"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8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бухгалтерского учета и отчетности УСЗН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</w:tc>
      </w:tr>
      <w:tr w:rsidR="00F464CA"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Связь с государственной программой</w:t>
            </w:r>
          </w:p>
        </w:tc>
        <w:tc>
          <w:tcPr>
            <w:tcW w:w="8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государственная программа Челябинской области «Развитие социальной защиты населения в Челябинской области», утвержденная постановлением Правительства Челябинской области от 17.12.2020 № 689-П</w:t>
            </w:r>
          </w:p>
        </w:tc>
      </w:tr>
    </w:tbl>
    <w:p w:rsidR="00F464CA" w:rsidRDefault="00F464CA">
      <w:pPr>
        <w:jc w:val="center"/>
        <w:rPr>
          <w:sz w:val="24"/>
        </w:rPr>
      </w:pPr>
    </w:p>
    <w:p w:rsidR="00F464CA" w:rsidRDefault="00DC4ED2">
      <w:pPr>
        <w:numPr>
          <w:ilvl w:val="0"/>
          <w:numId w:val="1"/>
        </w:numPr>
        <w:jc w:val="center"/>
        <w:rPr>
          <w:sz w:val="24"/>
        </w:rPr>
      </w:pPr>
      <w:r>
        <w:br w:type="page"/>
      </w:r>
      <w:r>
        <w:rPr>
          <w:sz w:val="24"/>
        </w:rPr>
        <w:lastRenderedPageBreak/>
        <w:t>Показатели комплекса процессных мероприятий «Содействие росту реальных доходов отдельных категорий граждан»</w:t>
      </w:r>
    </w:p>
    <w:p w:rsidR="00F464CA" w:rsidRDefault="00F464CA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2874"/>
        <w:gridCol w:w="2144"/>
        <w:gridCol w:w="1590"/>
        <w:gridCol w:w="1411"/>
        <w:gridCol w:w="1241"/>
        <w:gridCol w:w="1101"/>
        <w:gridCol w:w="993"/>
        <w:gridCol w:w="994"/>
        <w:gridCol w:w="994"/>
        <w:gridCol w:w="994"/>
      </w:tblGrid>
      <w:tr w:rsidR="00F464CA">
        <w:trPr>
          <w:trHeight w:val="517"/>
        </w:trPr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 (региональный / муниципальный)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 / убывания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показателя по годам</w:t>
            </w:r>
          </w:p>
        </w:tc>
      </w:tr>
      <w:tr w:rsidR="00F464CA">
        <w:trPr>
          <w:trHeight w:val="135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</w:tr>
      <w:tr w:rsidR="00F464CA">
        <w:trPr>
          <w:trHeight w:val="24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F464CA">
        <w:trPr>
          <w:trHeight w:val="25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Задача</w:t>
            </w:r>
            <w:r>
              <w:t xml:space="preserve">: </w:t>
            </w:r>
            <w:r>
              <w:rPr>
                <w:sz w:val="24"/>
              </w:rPr>
              <w:t>улучшение качества жизни отдельных категорий граждан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</w:tr>
      <w:tr w:rsidR="00F464CA">
        <w:trPr>
          <w:trHeight w:val="258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F464CA" w:rsidRDefault="00F464CA">
      <w:pPr>
        <w:jc w:val="both"/>
      </w:pPr>
    </w:p>
    <w:p w:rsidR="00F464CA" w:rsidRDefault="00DC4ED2">
      <w:pPr>
        <w:jc w:val="center"/>
        <w:rPr>
          <w:sz w:val="24"/>
        </w:rPr>
      </w:pPr>
      <w:r>
        <w:br w:type="page"/>
      </w:r>
      <w:r>
        <w:rPr>
          <w:sz w:val="24"/>
        </w:rPr>
        <w:lastRenderedPageBreak/>
        <w:t>3.</w:t>
      </w:r>
      <w:r>
        <w:rPr>
          <w:sz w:val="24"/>
        </w:rPr>
        <w:tab/>
        <w:t>План достижения показателей комплекса процессных мероприятий «Содействие росту реальных доходов отдельных категорий граждан» в 2026 году</w:t>
      </w:r>
    </w:p>
    <w:p w:rsidR="00F464CA" w:rsidRDefault="00F464CA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986"/>
        <w:gridCol w:w="1701"/>
        <w:gridCol w:w="1276"/>
        <w:gridCol w:w="567"/>
        <w:gridCol w:w="567"/>
        <w:gridCol w:w="709"/>
        <w:gridCol w:w="567"/>
        <w:gridCol w:w="567"/>
        <w:gridCol w:w="708"/>
        <w:gridCol w:w="567"/>
        <w:gridCol w:w="567"/>
        <w:gridCol w:w="709"/>
        <w:gridCol w:w="567"/>
        <w:gridCol w:w="550"/>
        <w:gridCol w:w="712"/>
        <w:gridCol w:w="800"/>
      </w:tblGrid>
      <w:tr w:rsidR="00F464CA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№ п/п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Уровень показателя (региональный / муниципальный)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Единица измерения (по ОКЕИ)</w:t>
            </w:r>
          </w:p>
        </w:tc>
        <w:tc>
          <w:tcPr>
            <w:tcW w:w="73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Плановые значения показателя по месяцам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На конец 2026 года</w:t>
            </w:r>
          </w:p>
        </w:tc>
      </w:tr>
      <w:tr w:rsidR="00F464CA">
        <w:trPr>
          <w:trHeight w:val="1134"/>
        </w:trPr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январь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март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апрель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май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июнь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август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сентябрь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октябрь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ноябрь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464CA" w:rsidRDefault="00DC4ED2">
            <w:pPr>
              <w:ind w:left="113" w:right="113"/>
              <w:jc w:val="center"/>
            </w:pPr>
            <w:r>
              <w:t>декабрь</w:t>
            </w: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</w:tr>
      <w:tr w:rsidR="00F464CA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14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17</w:t>
            </w:r>
          </w:p>
        </w:tc>
      </w:tr>
      <w:tr w:rsidR="00F464CA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Задача: улучшение качества жизни отдельных категорий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/>
        </w:tc>
      </w:tr>
      <w:tr w:rsidR="00F464CA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1.1.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муниципальный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100</w:t>
            </w:r>
          </w:p>
        </w:tc>
      </w:tr>
    </w:tbl>
    <w:p w:rsidR="00F464CA" w:rsidRDefault="00F464CA"/>
    <w:p w:rsidR="00F464CA" w:rsidRDefault="00DC4ED2">
      <w:pPr>
        <w:jc w:val="center"/>
        <w:rPr>
          <w:sz w:val="24"/>
        </w:rPr>
      </w:pPr>
      <w:r>
        <w:br w:type="page"/>
      </w:r>
      <w:r>
        <w:rPr>
          <w:sz w:val="24"/>
        </w:rPr>
        <w:lastRenderedPageBreak/>
        <w:t>4.</w:t>
      </w:r>
      <w:r>
        <w:rPr>
          <w:sz w:val="24"/>
        </w:rPr>
        <w:tab/>
        <w:t>Мероприятия комплекса процессных мероприятий «Содействие росту реальных доходов отдельных категорий граждан»</w:t>
      </w:r>
    </w:p>
    <w:p w:rsidR="00F464CA" w:rsidRDefault="00F464CA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046"/>
        <w:gridCol w:w="1062"/>
        <w:gridCol w:w="686"/>
        <w:gridCol w:w="641"/>
        <w:gridCol w:w="687"/>
        <w:gridCol w:w="688"/>
        <w:gridCol w:w="687"/>
        <w:gridCol w:w="688"/>
        <w:gridCol w:w="1843"/>
        <w:gridCol w:w="1701"/>
        <w:gridCol w:w="1701"/>
        <w:gridCol w:w="2126"/>
      </w:tblGrid>
      <w:tr w:rsidR="00F464CA">
        <w:trPr>
          <w:trHeight w:val="16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№ п/п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Наименование</w:t>
            </w:r>
          </w:p>
        </w:tc>
        <w:tc>
          <w:tcPr>
            <w:tcW w:w="1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Единица измерения (по ОКЕИ)</w:t>
            </w: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Базовое значение</w:t>
            </w: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Значение мероприятия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Характеристика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Тип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Связь с показателями комплекса процессных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Соисполнитель / ответственный исполнитель (наименование подразделения (учреждения) или должность)</w:t>
            </w:r>
          </w:p>
        </w:tc>
      </w:tr>
      <w:tr w:rsidR="00F464CA">
        <w:trPr>
          <w:trHeight w:val="160"/>
        </w:trPr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2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значение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год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2025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2026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2027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</w:pPr>
            <w:r>
              <w:t>2028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13</w:t>
            </w:r>
          </w:p>
        </w:tc>
      </w:tr>
      <w:tr w:rsidR="00F464CA">
        <w:trPr>
          <w:trHeight w:val="97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Задача: улучшение качества жизни отдельных категорий граждан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1.1.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оплату </w:t>
            </w:r>
            <w:r>
              <w:lastRenderedPageBreak/>
              <w:t>жилых помещений и коммунальных услуг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компенсации расходов на оплату жилых помещений и коммунальных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1.2.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осуществления компенсационных выплат за пользование услугами связи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компенсационной выплаты за пользование услугами связи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1.3.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</w:rPr>
            </w:pPr>
            <w:r>
              <w:t>Обеспечено осуществление переданных государственных полномочий по социальной поддержке ветеранов труда, ветеранов военной службы, лиц, проработавших в тылу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5 773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5 709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5 602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5 602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5 602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</w:t>
            </w:r>
            <w:r>
              <w:lastRenderedPageBreak/>
              <w:t>и выплаты ежемесячной денежной выплаты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lastRenderedPageBreak/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доля граждан, которым предоставляются меры социальной поддержки, в общем числе граждан, имеющих право на меры социальной поддержки и </w:t>
            </w:r>
            <w:r>
              <w:lastRenderedPageBreak/>
              <w:t>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lastRenderedPageBreak/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1.4.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</w:rPr>
            </w:pPr>
            <w:r>
              <w:t>Обеспечено осуществление переданных государственных полномочий по социальной поддержке ветеранов труда Челябинской области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307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295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283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283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283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ежемесячной денежной выплаты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both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1.5.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</w:t>
            </w:r>
            <w:r>
              <w:lastRenderedPageBreak/>
              <w:t>расходов на уплату взноса на капитальный ремонт общего имущества многоквартирного дома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1 240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1 244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1 254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1 254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1 254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компенсации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both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1.6.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color w:val="FF0000"/>
              </w:rPr>
            </w:pPr>
            <w:r>
              <w:t>Обеспечено осуществление переданных государственных полномочий по социальной поддержке реабилитированных лиц и лиц, признанных пострадавшими от политических репрессий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ежемесячной денежной выплаты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both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1.7.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</w:rPr>
            </w:pPr>
            <w:r>
              <w:t xml:space="preserve">Обеспечено осуществление переданных государственных </w:t>
            </w:r>
            <w:proofErr w:type="gramStart"/>
            <w:r>
              <w:t>полномочий  по</w:t>
            </w:r>
            <w:proofErr w:type="gramEnd"/>
            <w:r>
              <w:t xml:space="preserve"> возмещению стоимости услуг по погребению и выплате социального пособия на погребение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возмещения стоимости услуг по погребению и выплате социального пособия на погребение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бухгалтерского учета и отчетности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1.8.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</w:rPr>
            </w:pPr>
            <w:r>
              <w:t>Обеспечено осуществление переданных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158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74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74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предоставления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1.9.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t>Обеспечено осуществление переданных государственных полномочий по возмещению расходов, связанных с оплатой проезда детей погибших участников Великой Отечественной войны и приравненных к ним лиц предоставлению им ежемесячного социального пособия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251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229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ежемесячного социального пособия и возмещения расходов, связанных с проездом к местам захоронения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1.10.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</w:rPr>
            </w:pPr>
            <w:r>
              <w:t xml:space="preserve">Обеспечена реализация полномочий </w:t>
            </w:r>
            <w:r>
              <w:lastRenderedPageBreak/>
              <w:t>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1 560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1 606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1 608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1 608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1 608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исполнены переданные органам местного </w:t>
            </w:r>
            <w:r>
              <w:lastRenderedPageBreak/>
              <w:t>самоуправления государственные полномочия по социальной поддержке отдельных категорий граждан в части назначения и выплаты компенсации на оплату жилищно-коммунальных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lastRenderedPageBreak/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доля граждан, которым предоставляются </w:t>
            </w:r>
            <w:r>
              <w:lastRenderedPageBreak/>
              <w:t>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lastRenderedPageBreak/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1.11.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</w:rPr>
            </w:pPr>
            <w:r>
              <w:t>Обеспечена реализация полномочий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352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348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343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343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переданные органам местного самоуправления государственные полномочия по социальной поддержке отдельных категорий граждан в части назначения и выплаты ежегодной денежной выплаты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both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1.12.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</w:rPr>
            </w:pPr>
            <w:r>
              <w:t>Обеспечено осуществление переданных государственных полномочий по предоставлению гражданам адресных субсидий в связи с ростом платы за коммунальные услуги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исполнены переданные органам местного самоуправления государственные полномочия по социальной поддержке отдельных категорий граждан в части предоставления адресной субсидии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доля граждан, которым предоставляются меры социальной поддержки, в общем числе граждан, имеющих право на меры социальной поддержки и обратившихся за </w:t>
            </w:r>
            <w:r>
              <w:lastRenderedPageBreak/>
              <w:t>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lastRenderedPageBreak/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программист УСЗН</w:t>
            </w:r>
          </w:p>
          <w:p w:rsidR="00F464CA" w:rsidRDefault="00F464CA">
            <w:pPr>
              <w:jc w:val="center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1.13.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Обеспечено предоставление пенсии за выслугу лет лицам, замещавшим должности муниципальной службы органов местного самоуправления города Трехгорного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41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41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обязательства органов местного самоуправления в части назначения и выплаты пенсии за выслугу лет лицам, замещавшим должности муниципальной службы органов местного самоуправления города Трехгорного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F464CA">
            <w:pPr>
              <w:jc w:val="both"/>
            </w:pPr>
          </w:p>
          <w:p w:rsidR="00F464CA" w:rsidRDefault="00F464CA">
            <w:pPr>
              <w:jc w:val="both"/>
            </w:pPr>
          </w:p>
        </w:tc>
      </w:tr>
      <w:tr w:rsidR="00F464CA">
        <w:trPr>
          <w:trHeight w:val="16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1.14.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Обеспечено предоставление единовременной денежной выплаты </w:t>
            </w:r>
            <w:proofErr w:type="gramStart"/>
            <w:r>
              <w:t>гражданам,  заключившим</w:t>
            </w:r>
            <w:proofErr w:type="gramEnd"/>
            <w:r>
              <w:t xml:space="preserve"> контракт с Министерством обороны Российской Федерации о прохождении военной службы в Вооруженных Силах Российской Федерации для участия в специальной военной операции на территориях Украины, Донецкой Народной Республики, </w:t>
            </w:r>
            <w:r>
              <w:lastRenderedPageBreak/>
              <w:t>Луганской Народной Республики, Запорожской, Херсонской областей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37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57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 xml:space="preserve">исполнены обязательства органов местного самоуправления в части предоставления дополнительной меры социальной поддержки отдельным категориям граждан, заключивших контракт с Министерством обороны Российской Федерации для прохождения военной службы, в виде </w:t>
            </w:r>
            <w:r>
              <w:lastRenderedPageBreak/>
              <w:t>единовременной денежной выплаты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lastRenderedPageBreak/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F464CA">
            <w:pPr>
              <w:jc w:val="both"/>
            </w:pPr>
          </w:p>
          <w:p w:rsidR="00F464CA" w:rsidRDefault="00F464CA">
            <w:pPr>
              <w:jc w:val="both"/>
            </w:pPr>
          </w:p>
        </w:tc>
      </w:tr>
      <w:tr w:rsidR="00F464CA">
        <w:trPr>
          <w:trHeight w:val="512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lastRenderedPageBreak/>
              <w:t>1.15.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Обеспечено предоставление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человек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2023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</w:pPr>
            <w:r>
              <w:t>21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исполнены обязательства органов местного самоуправления в части предоставления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выплаты физическим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доля граждан, которым предоставляются меры социальной поддержки, в общем числе граждан, имеющих право на меры социальной поддержки и обратившихся за их предоставлением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</w:pPr>
            <w: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</w:pPr>
          </w:p>
          <w:p w:rsidR="00F464CA" w:rsidRDefault="00DC4ED2">
            <w:pPr>
              <w:jc w:val="both"/>
            </w:pPr>
            <w:r>
              <w:t>отдел социальных выплат УСЗН</w:t>
            </w:r>
          </w:p>
          <w:p w:rsidR="00F464CA" w:rsidRDefault="00F464CA">
            <w:pPr>
              <w:jc w:val="both"/>
            </w:pPr>
          </w:p>
          <w:p w:rsidR="00F464CA" w:rsidRDefault="00F464CA">
            <w:pPr>
              <w:jc w:val="both"/>
            </w:pPr>
          </w:p>
          <w:p w:rsidR="00F464CA" w:rsidRDefault="00F464CA">
            <w:pPr>
              <w:jc w:val="both"/>
            </w:pPr>
          </w:p>
        </w:tc>
      </w:tr>
    </w:tbl>
    <w:p w:rsidR="00F464CA" w:rsidRDefault="00F464CA">
      <w:pPr>
        <w:jc w:val="center"/>
        <w:rPr>
          <w:sz w:val="24"/>
        </w:rPr>
      </w:pPr>
    </w:p>
    <w:p w:rsidR="00F464CA" w:rsidRDefault="00DC4ED2">
      <w:pPr>
        <w:jc w:val="center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lastRenderedPageBreak/>
        <w:t>5.</w:t>
      </w:r>
      <w:r>
        <w:rPr>
          <w:sz w:val="24"/>
        </w:rPr>
        <w:tab/>
        <w:t>Финансовое обеспечение комплекса процессных мероприятий «Содействие росту реальных доходов отдельных категорий граждан»</w:t>
      </w:r>
    </w:p>
    <w:p w:rsidR="00F464CA" w:rsidRDefault="00F464CA">
      <w:pPr>
        <w:ind w:left="720"/>
        <w:rPr>
          <w:sz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25"/>
        <w:gridCol w:w="1859"/>
        <w:gridCol w:w="1859"/>
        <w:gridCol w:w="2088"/>
        <w:gridCol w:w="1869"/>
        <w:gridCol w:w="1869"/>
      </w:tblGrid>
      <w:tr w:rsidR="00F464CA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9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реализации, рублей</w:t>
            </w:r>
          </w:p>
        </w:tc>
      </w:tr>
      <w:tr w:rsidR="00F464CA">
        <w:trPr>
          <w:trHeight w:val="149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F464CA"/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464CA">
        <w:trPr>
          <w:trHeight w:val="2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Задача: улучшение качества жизни отдельных категорий граждан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  <w:highlight w:val="yellow"/>
              </w:rPr>
            </w:pPr>
            <w:r>
              <w:rPr>
                <w:sz w:val="24"/>
              </w:rPr>
              <w:t>180 738 467,16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191 646 653,17</w:t>
            </w:r>
          </w:p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187 877 341,85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193 371 577,85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753 634 040,03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28 742 429,83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33 880 510,80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33 955 570,00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34 226 106,00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130 724 616,63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130 190 408,33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135 014 882,85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142 237 782,85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147 461 482,85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554 904 556,88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21 805 629,00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 w:rsidP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B34154">
              <w:rPr>
                <w:sz w:val="24"/>
              </w:rPr>
              <w:t>2</w:t>
            </w:r>
            <w:r>
              <w:rPr>
                <w:sz w:val="24"/>
              </w:rPr>
              <w:t> </w:t>
            </w:r>
            <w:r w:rsidR="00B34154">
              <w:rPr>
                <w:sz w:val="24"/>
              </w:rPr>
              <w:t>831</w:t>
            </w:r>
            <w:r>
              <w:rPr>
                <w:sz w:val="24"/>
              </w:rPr>
              <w:t xml:space="preserve"> </w:t>
            </w:r>
            <w:r w:rsidR="00B34154">
              <w:rPr>
                <w:sz w:val="24"/>
              </w:rPr>
              <w:t>25</w:t>
            </w:r>
            <w:r>
              <w:rPr>
                <w:sz w:val="24"/>
              </w:rPr>
              <w:t>9,</w:t>
            </w:r>
            <w:r w:rsidR="00B34154">
              <w:rPr>
                <w:sz w:val="24"/>
              </w:rPr>
              <w:t>52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68 004 866,52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оплату жилых помещений и коммунальных услуг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53 022,18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69 300,00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72 000,00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74 900,00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269 222,18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53 022,18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69 300,00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72 000,00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74 900,00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269 222,18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осуществления компенсационных 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6 278,79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7 613,00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7 613,00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7 613,00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29 117,79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выплат за пользование услугами связи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right"/>
              <w:rPr>
                <w:sz w:val="24"/>
              </w:rPr>
            </w:pP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6 278,79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7 613,00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7 613,00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7 613,00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29 117,79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Обеспечено осуществление переданных государственных полномочий по социальной поддержке ветеранов труда, ветеранов военной службы, лиц, проработавших в тылу (всего), 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112 656 684,25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115 543 475,00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122 227 975,00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127 099 775,00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477 527 909,25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112 656 684,25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115 543 475,00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122 227 975,00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127 099 775,00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477 527 909,25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Обеспечено осуществление переданных государственных полномочий по социальной поддержке ветеранов труда Челябинской области (всего), 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4 782 466,30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5 048 900,00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5 247 700,00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5 454 400,00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20 533 466,30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4 782 466,30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5 048 900,00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5 247 700,00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5 454 400,00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20 533 466,30</w:t>
            </w:r>
          </w:p>
        </w:tc>
      </w:tr>
      <w:tr w:rsidR="00F464CA">
        <w:trPr>
          <w:trHeight w:val="8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уплату взноса на капитальный ремонт общего имущества многоквартирного дома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7 168 883,57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7 857 732,15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7 857 732,15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7 857 732,15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30 742 080,02</w:t>
            </w:r>
          </w:p>
        </w:tc>
      </w:tr>
      <w:tr w:rsidR="00F464CA">
        <w:trPr>
          <w:trHeight w:val="1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7 168 883,57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7 857 732,15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7 857 732,15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7 857 732,15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30 742 080,02</w:t>
            </w:r>
          </w:p>
        </w:tc>
      </w:tr>
      <w:tr w:rsidR="00F464CA">
        <w:trPr>
          <w:trHeight w:val="88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реабилитированных лиц и лиц, признанных пострадавшими от политических репрессий (всего),</w:t>
            </w:r>
          </w:p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357 112,44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411 600,00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425 600,00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440 100,00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3253C2">
              <w:rPr>
                <w:sz w:val="24"/>
              </w:rPr>
              <w:t> </w:t>
            </w:r>
            <w:r>
              <w:rPr>
                <w:sz w:val="24"/>
              </w:rPr>
              <w:t>634</w:t>
            </w:r>
            <w:r w:rsidR="003253C2">
              <w:rPr>
                <w:sz w:val="24"/>
              </w:rPr>
              <w:t xml:space="preserve"> </w:t>
            </w:r>
            <w:r>
              <w:rPr>
                <w:sz w:val="24"/>
              </w:rPr>
              <w:t>412,44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357 112,44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411 600,00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425 600,00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440 100,00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1 634 412,44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возмещению стоимости услуг по погребению и выплате социального пособия на погребение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color w:val="FF0000"/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265 900,00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263 400,00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213 400,00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213 400,00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956 100,00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265 900,00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263 400,00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213 400,00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213 400,00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956 100,00</w:t>
            </w:r>
          </w:p>
        </w:tc>
      </w:tr>
      <w:tr w:rsidR="00F464CA">
        <w:trPr>
          <w:trHeight w:val="122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предоставлению гражданам субсидий на оплату жилого помещения и коммунальных услуг (всего),</w:t>
            </w:r>
          </w:p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2 018 005,17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2 876 862,70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2 876 862,70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2 876 862,70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10 648 593,27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2 018 005,17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2 876 862,70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2 876 862,70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</w:pPr>
            <w:r>
              <w:rPr>
                <w:sz w:val="24"/>
              </w:rPr>
              <w:t>2 876 862,70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10 648 593,27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возмещению расходов, связанных с оплатой проезда детей погибших участников Великой Отечественной войны и приравненных к ним лиц предоставлению им ежемесячного социального пособия (всего),</w:t>
            </w:r>
          </w:p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2 882 055,63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2 852 800,00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3 225 700,00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3 353 500,00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12 314 055,63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2 882 055,63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2 852 800,00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3 225 700,00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3 353 500,00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12 314 055,63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1.10.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Обеспечена реализация полномочий Российской Федерации на оплату жилищно-коммунальных услуг отдельным категориям граждан (всего),</w:t>
            </w:r>
          </w:p>
          <w:p w:rsidR="00F464CA" w:rsidRDefault="00DC4ED2">
            <w:pPr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22 266 458,21</w:t>
            </w:r>
          </w:p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27 053 000,00</w:t>
            </w:r>
          </w:p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27 036 800,00</w:t>
            </w:r>
          </w:p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27 031 400,00</w:t>
            </w:r>
          </w:p>
          <w:p w:rsidR="00F464CA" w:rsidRDefault="00F464CA">
            <w:pPr>
              <w:jc w:val="right"/>
              <w:rPr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tabs>
                <w:tab w:val="left" w:pos="255"/>
                <w:tab w:val="right" w:pos="1653"/>
              </w:tabs>
              <w:rPr>
                <w:sz w:val="22"/>
              </w:rPr>
            </w:pPr>
            <w:r>
              <w:rPr>
                <w:sz w:val="22"/>
              </w:rPr>
              <w:tab/>
              <w:t>103 387 658,21</w:t>
            </w:r>
          </w:p>
          <w:p w:rsidR="00F464CA" w:rsidRDefault="00DC4ED2">
            <w:pPr>
              <w:tabs>
                <w:tab w:val="left" w:pos="255"/>
                <w:tab w:val="right" w:pos="1653"/>
              </w:tabs>
              <w:rPr>
                <w:sz w:val="24"/>
              </w:rPr>
            </w:pPr>
            <w:r>
              <w:rPr>
                <w:sz w:val="22"/>
              </w:rPr>
              <w:tab/>
            </w:r>
          </w:p>
          <w:p w:rsidR="00F464CA" w:rsidRDefault="00F464CA">
            <w:pPr>
              <w:tabs>
                <w:tab w:val="left" w:pos="255"/>
                <w:tab w:val="right" w:pos="1653"/>
              </w:tabs>
              <w:jc w:val="right"/>
              <w:rPr>
                <w:sz w:val="24"/>
              </w:rPr>
            </w:pP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18 323 026,85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26 991 600,00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26 975 400,00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26 970 000,00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99 260 026,85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федеральный бюджет за счет средств резервного фонда Правительства Российской Федерации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3 943 431,36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  <w:shd w:val="clear" w:color="auto" w:fill="FFFFFF" w:themeFill="background1"/>
              </w:rPr>
              <w:t>3 943 431,36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61 400,00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61 400,00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61 400,00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184 200,00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Обеспечена реализация полномочий Российской Федерации по осуществлению ежегодной денежной выплаты лицам, награжденным нагрудным знаком «Почетный донор России» (всего),</w:t>
            </w:r>
          </w:p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6 475 971,62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 w:rsidP="00D97D08">
            <w:pPr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 w:rsidR="00D97D08">
              <w:rPr>
                <w:sz w:val="24"/>
              </w:rPr>
              <w:t> </w:t>
            </w:r>
            <w:r>
              <w:rPr>
                <w:sz w:val="24"/>
              </w:rPr>
              <w:t>8</w:t>
            </w:r>
            <w:r w:rsidR="00D97D08">
              <w:rPr>
                <w:sz w:val="24"/>
              </w:rPr>
              <w:t>30 610,80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7 001 870,00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7 277 806,00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27 586 258,42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6 475 971,62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6 808 910,80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6 980 170,00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7 256 106,00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 w:rsidP="003253C2">
            <w:pPr>
              <w:jc w:val="right"/>
              <w:rPr>
                <w:sz w:val="24"/>
              </w:rPr>
            </w:pPr>
            <w:r>
              <w:rPr>
                <w:sz w:val="24"/>
              </w:rPr>
              <w:t>27 </w:t>
            </w:r>
            <w:r w:rsidR="003253C2">
              <w:rPr>
                <w:sz w:val="24"/>
              </w:rPr>
              <w:t>521158,42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21 700,00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21 700,00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21 700,00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65 100,00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предоставлению гражданам адресных субсидий в связи с ростом платы за коммунальные услуги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300,00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300,00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предоставление пенсии за выслугу лет лицам, замещавшим должности муниципальной службы органов местного самоуправления города Трехгорного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9 816 429,00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13 377 259,52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46 561 666,52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9 816 429,00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13 377 259,52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46 561 666,52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1.14.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предоставление единовременной денежной выплаты гражданам, заключившим контракт с Министерством обороны Российской Федерации о прохождении военной службы в Вооруженных Силах Российской Федерации для участия в специальной военной операции на территориях Украины, Донецкой Народной Республики, Луганской Народной Республики, Запорожской, Херсонской областей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11 567 000,00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 w:rsidR="00DC4ED2">
              <w:rPr>
                <w:sz w:val="24"/>
              </w:rPr>
              <w:t> 050 000,00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DC4ED2">
              <w:rPr>
                <w:sz w:val="24"/>
              </w:rPr>
              <w:t> 617 000,00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11 567 000,00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 w:rsidR="00DC4ED2">
              <w:rPr>
                <w:sz w:val="24"/>
              </w:rPr>
              <w:t> 050 000,00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B34154">
            <w:pPr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DC4ED2">
              <w:rPr>
                <w:sz w:val="24"/>
              </w:rPr>
              <w:t> 617 000,00</w:t>
            </w:r>
          </w:p>
        </w:tc>
      </w:tr>
      <w:tr w:rsidR="00F464CA">
        <w:trPr>
          <w:trHeight w:val="2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1.15.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предоставление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 (всего),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422 200,00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404 000,00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826 200,00</w:t>
            </w:r>
          </w:p>
        </w:tc>
      </w:tr>
      <w:tr w:rsidR="00F464CA">
        <w:trPr>
          <w:trHeight w:val="26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422 200,00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404 000,00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826 200,00</w:t>
            </w:r>
          </w:p>
        </w:tc>
      </w:tr>
      <w:tr w:rsidR="00F464CA">
        <w:trPr>
          <w:trHeight w:val="2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Комплекс процессных мероприятий «Содействие росту реальных доходов отдельных категорий граждан» (всего), </w:t>
            </w: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  <w:highlight w:val="yellow"/>
              </w:rPr>
            </w:pPr>
            <w:r>
              <w:rPr>
                <w:sz w:val="24"/>
              </w:rPr>
              <w:t>180 738 467,16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191 646 653,17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187 877 341,85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193 371 577,85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753 634 040,03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28 742 429,83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 w:rsidP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33 8</w:t>
            </w:r>
            <w:r w:rsidR="00AC4534">
              <w:rPr>
                <w:sz w:val="24"/>
              </w:rPr>
              <w:t>0</w:t>
            </w:r>
            <w:r>
              <w:rPr>
                <w:sz w:val="24"/>
              </w:rPr>
              <w:t>0 510,80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33 955 570,00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34 226 106,00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130 724 616,63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130 190 408,33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135 014 882,85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142 237 782,85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147 461 482,85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554 904 556,88</w:t>
            </w:r>
          </w:p>
        </w:tc>
      </w:tr>
      <w:tr w:rsidR="00F464C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rPr>
                <w:sz w:val="24"/>
              </w:rPr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21 805 629,00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22 831 259,52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right"/>
              <w:rPr>
                <w:sz w:val="24"/>
              </w:rPr>
            </w:pPr>
            <w:r>
              <w:rPr>
                <w:sz w:val="24"/>
              </w:rPr>
              <w:t>11 683 989,00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AC4534">
            <w:pPr>
              <w:jc w:val="right"/>
              <w:rPr>
                <w:sz w:val="24"/>
              </w:rPr>
            </w:pPr>
            <w:r>
              <w:rPr>
                <w:sz w:val="24"/>
              </w:rPr>
              <w:t>68 004 866,52</w:t>
            </w:r>
          </w:p>
        </w:tc>
      </w:tr>
    </w:tbl>
    <w:p w:rsidR="00F464CA" w:rsidRDefault="00F464CA">
      <w:pPr>
        <w:rPr>
          <w:sz w:val="24"/>
        </w:rPr>
      </w:pPr>
    </w:p>
    <w:p w:rsidR="00F464CA" w:rsidRDefault="00DC4ED2">
      <w:pPr>
        <w:jc w:val="center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lastRenderedPageBreak/>
        <w:t>6.</w:t>
      </w:r>
      <w:r>
        <w:rPr>
          <w:sz w:val="24"/>
        </w:rPr>
        <w:tab/>
        <w:t xml:space="preserve">План реализации комплекса процессных мероприятий «Содействие росту реальных доходов отдельных категорий граждан» </w:t>
      </w:r>
    </w:p>
    <w:p w:rsidR="00F464CA" w:rsidRDefault="00DC4ED2">
      <w:pPr>
        <w:jc w:val="center"/>
        <w:rPr>
          <w:sz w:val="24"/>
        </w:rPr>
      </w:pPr>
      <w:r>
        <w:rPr>
          <w:sz w:val="24"/>
        </w:rPr>
        <w:t>в 2026 году</w:t>
      </w:r>
    </w:p>
    <w:p w:rsidR="00F464CA" w:rsidRDefault="00F464CA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5171"/>
        <w:gridCol w:w="2998"/>
        <w:gridCol w:w="2919"/>
        <w:gridCol w:w="3095"/>
      </w:tblGrid>
      <w:tr w:rsidR="00F464CA">
        <w:trPr>
          <w:trHeight w:val="84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Соисполнитель / ответственный исполнитель (наименование подразделения (учреждения) или должность)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Вид подтверждающего документа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Задача: улучшение качества жизни отдельных категорий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оплату жилых помещений и коммунальных услуг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и выплаты компенсации расходов на оплату жилого помещения и 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компенсации расходов на оплату жилого помещения и 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компенсации расходов либо решения об отказе в предоставлении 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назначении компенсации расходов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направлена заявка на предоставление субвенций местному бюджету на осуществление органами местного самоуправления переданных государственных </w:t>
            </w:r>
            <w:r>
              <w:rPr>
                <w:sz w:val="24"/>
              </w:rPr>
              <w:lastRenderedPageBreak/>
              <w:t>полномочий по предоставлению компенсации расходов на оплату жилого помещения и коммунальных услуг отдельным категориям граждан в соответствии с Законом «О дополнительных мерах социальной поддержки отдельных категорий граждан в Челябинской области»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 на предоставление субвенций местному бюджету на осуществление органами местного </w:t>
            </w:r>
            <w:r>
              <w:rPr>
                <w:sz w:val="24"/>
              </w:rPr>
              <w:lastRenderedPageBreak/>
              <w:t>самоуправления переданных государственных полномочий по предоставлению компенсации расходов на оплату жилого помещения и коммунальных услуг отдельным категориям граждан в соответствии с Законом «О дополнительных мерах социальной поддержки отдельных категорий граждан в Челябинской области»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компенсации расходов на оплату жилого помещения и 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оплачены расходы, связанные с доставкой либо зачислением на счета граждан сумм компенсации расходов на </w:t>
            </w:r>
            <w:r>
              <w:rPr>
                <w:sz w:val="24"/>
              </w:rPr>
              <w:lastRenderedPageBreak/>
              <w:t>оплату жилого помещения и 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осуществления компенсационных выплат за пользование услугами связи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компенсационной выплаты за пользование услугами связи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компенсационной выплаты за пользование услугами связи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приняты </w:t>
            </w:r>
            <w:r>
              <w:rPr>
                <w:rFonts w:ascii="Times New Roman CYR" w:hAnsi="Times New Roman CYR"/>
                <w:sz w:val="24"/>
              </w:rPr>
              <w:t>решения о назначении компенсационных выплат либо решения об отказе в предоставлении 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решения о назначении компенсационных выплат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направлена заявка на выделение денежных средств из фонда компенсаций областного бюджета для выплаты ежемесячных компенсаций на оплату услуг связи в соответствии с Законом Челябинской области «О дополнительных мерах социальной защиты ветеранов в Челябинской области» в </w:t>
            </w:r>
            <w:r>
              <w:rPr>
                <w:sz w:val="24"/>
              </w:rPr>
              <w:lastRenderedPageBreak/>
              <w:t>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 на выделение денежных средств из фонда компенсаций областного бюджета для выплаты ежемесячных компенсаций на оплату услуг связи в соответствии с Законом </w:t>
            </w:r>
            <w:r>
              <w:rPr>
                <w:sz w:val="24"/>
              </w:rPr>
              <w:lastRenderedPageBreak/>
              <w:t xml:space="preserve">Челябинской области «О дополнительных мерах социальной защиты ветеранов в Челябинской области» 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компенсационной выплаты за пользование услугами связи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компенсационной выплаты за пользование услугами связи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ветеранов труда, ветеранов военной службы, лиц, проработавших в тылу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ежемесячной денежной выплаты ветеранам труда, труженикам тыла, ветеранам военной службы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ежемесячной денежной выплаты ветеранам труда, труженикам тыла, ветеранам военной службы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приняты решения о назначении ежемесячной денежной выплаты либо решения об отказе в предоставлении </w:t>
            </w:r>
            <w:r>
              <w:rPr>
                <w:sz w:val="24"/>
              </w:rPr>
              <w:lastRenderedPageBreak/>
              <w:t>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о назначении ежемесячной денежной выплаты либо решения об </w:t>
            </w:r>
            <w:r>
              <w:rPr>
                <w:sz w:val="24"/>
              </w:rPr>
              <w:lastRenderedPageBreak/>
              <w:t>отказе в предоставлении государственной услуг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направлена заявка на выделение денежных средств из фонда компенсаций областного бюджета для осуществления ежемесячной денежной выплаты в соответствии с Законом Челябинской области «О мерах социальной поддержки ветеранов в Челябинской области»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заявка на выделение денежных средств из фонда компенсаций областного бюджета для осуществления ежемесячной денежной выплаты в соответствии с Законом Челябинской области «О мерах социальной поддержки ветеранов в Челябинской области»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ежемесячной денежной выплаты ветеранам труда, труженикам тыла, ветеранам военной службы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ежемесячной денежной выплаты ветеранам труда, труженикам тыла, ветеранам военной службы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ветеранов труда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ежемесячной денежной выплаты гражданам, имеющим звание «Ветеран труда Челябинской области»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1.4.2.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ежемесячной денежной выплаты гражданам, имеющим звание «Ветеран труда Челябинской области»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ежемесячной денежной выплаты либо решения об отказе в предоставлении государственной услуг,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назначении ежемесячной денежной выплаты либо решения об отказе в предоставлении государственной услуг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направлена заявка на выделение денежных средств из фонда компенсаций областного бюджета для осуществления ежемесячной денежной выплаты в соответствии с Законом Челябинской области «О звании «Ветеран труда Челябинской </w:t>
            </w:r>
            <w:r>
              <w:rPr>
                <w:sz w:val="24"/>
              </w:rPr>
              <w:lastRenderedPageBreak/>
              <w:t>области»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 на выделение денежных средств из фонда компенсаций областного бюджета для осуществления ежемесячной денежной выплаты в соответствии с </w:t>
            </w:r>
            <w:r>
              <w:rPr>
                <w:sz w:val="24"/>
              </w:rPr>
              <w:lastRenderedPageBreak/>
              <w:t>Законом Челябинской области «О звании «Ветеран труда Челябинской области»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1.4.5.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ежемесячной денежной выплаты гражданам, имеющим звание «Ветеран труда Челябинской области»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ежемесячной денежной выплаты гражданам, имеющим звание «Ветеран труда Челябинской области»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социальной поддержке отдельных категорий граждан, установленных Законом Челябинской области от 14 февраля 1996 года № 16-ОЗ «О дополнительных мерах социальной поддержки отдельных категорий граждан в Челябинской области», в части компенсации расходов на уплату взноса на капитальный ремонт общего имущества многоквартирного дома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компенсации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компенсации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1.5.3.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компенсации расходов либо решения об отказе в предоставлении 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назначении компенсации расходов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направлена заявка на предоставление субвенций местному бюджету на осуществление органами местного самоуправления государственных полномочий по предоставлению компенсации расходов на уплату взноса на капитальный ремонт отдельным категориям граждан в соответствии с Законом Челябинской области «О дополнительных мерах социальной поддержки отдельных категорий граждан в Челябинской области»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 на предоставление субвенций местному бюджету на осуществление органами местного самоуправления государственных полномочий по предоставлению компенсации расходов на уплату взноса на капитальный ремонт отдельным категориям граждан в соответствии с Законом Челябинской области «О дополнительных мерах социальной поддержки </w:t>
            </w:r>
            <w:r>
              <w:rPr>
                <w:sz w:val="24"/>
              </w:rPr>
              <w:lastRenderedPageBreak/>
              <w:t xml:space="preserve">отдельных категорий граждан в Челябинской области» 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1.5.5.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компенсации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компенсации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Обеспечено осуществление переданных государственных полномочий по социальной поддержке реабилитированных лиц и лиц, </w:t>
            </w:r>
            <w:r>
              <w:rPr>
                <w:sz w:val="24"/>
              </w:rPr>
              <w:lastRenderedPageBreak/>
              <w:t>признанных пострадавшими от политических репрессий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1.6.1.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ежемесячной денежной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ежемесячной денежной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ежемесячной денежной выплаты либо решения об отказе в предоставлении государственной услуг,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назначении ежемесячной денежной выплаты либо решения об отказе в предоставлении государственной услуг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1.6.4.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направлена заявка на выделение денежных средств из фонда компенсаций областного бюджета для осуществления ежемесячной денежной выплаты в соответствии с Законом Челябинской области «О мерах социальной поддержки жертв политических репрессий в Челябинской области»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заявка на выделение денежных средств из фонда компенсаций областного бюджета для осуществления ежемесячной денежной выплаты в соответствии с Законом Челябинской области «О мерах социальной поддержки жертв политических репрессий в Челябинской области»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ежемесячной денежной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1.6.6.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ежемесячной денежной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Обеспечено осуществление переданных государственных </w:t>
            </w:r>
            <w:proofErr w:type="gramStart"/>
            <w:r>
              <w:rPr>
                <w:sz w:val="24"/>
              </w:rPr>
              <w:t>полномочий  по</w:t>
            </w:r>
            <w:proofErr w:type="gramEnd"/>
            <w:r>
              <w:rPr>
                <w:sz w:val="24"/>
              </w:rPr>
              <w:t xml:space="preserve"> возмещению стоимости услуг по погребению и выплате социального пособия на погребение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социального пособия на погребение, либо заявления и документы специализированной службы по вопросам похоронного дела для возмещения стоимости услуг по погребению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Контрольная точка: получены ответы на направленные межведомственные запросы документов и сведений, необходимых для </w:t>
            </w:r>
            <w:r>
              <w:rPr>
                <w:sz w:val="24"/>
              </w:rPr>
              <w:lastRenderedPageBreak/>
              <w:t>назначения социального пособия на погребение либо возмещения стоимости услуг по погребению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1.7.3.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предоставлении государственной услуги либо решения об отказе в предоставлении государственной услуги, уведомление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предоставлении государственной услуги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>Контрольная точка: произведена выплата социального пособия на погребение, осуществлено возмещение стоимости услуг по погребению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бухгалтерского учета и отчетности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отчет о произведенных выплатах ПАО «Почта России»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отчет отдела бухгалтерского учета и отчетности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1.7.5.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widowControl w:val="0"/>
              <w:jc w:val="both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социального пособия на погребение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1.7.6.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 отчет об использовании выделенных субвенций на возмещение стоимости услуг по погребению и выплату социального пособия на погребение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отчет об использовании выделенных субвенций на возмещение стоимости услуг по погребению и выплату социального пособия на погребение 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1.8.1.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предоставления субсидии на оплату жилого помещения и коммунальных услуг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предоставления субсидии на оплату жилого помещения и коммунальных услуг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предоставлении субсидии на оплату жилого помещения и коммунальных услуг либо решения об отказе в предоставлении 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предоставлении субсидии на оплату жилого помещения и коммунальных услуг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1.8.4.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направлена заявка на предоставление субвенций местному бюджету на осуществление органами местного самоуправления переданных государственных полномочий по предоставлению гражданам субсидий на оплату жилого помещения и коммунальных услуг в части непосредственного предоставления гражданам субсидий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заявка на предоставление субвенций местному бюджету на осуществление органами местного самоуправления переданных государственных полномочий по предоставлению гражданам субсидий на оплату жилого помещения и коммунальных услуг в части непосредственного предоставления гражданам субсидий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субсидии на оплату жилого помещения и коммунальных услуг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1.8.6.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субсидии на оплату жилого помещения и коммунальных услуг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1.8.7.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направлены отчеты о расходовании средств субвенций, предоставленных местному бюджету на осуществление органами местного самоуправления переданных государственных полномочий по предоставлению гражданам субсидий на оплату жилого помещения и коммунальных услуг в части непосредственного предоставления гражданам субсидий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05.12.2026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отчеты о расходовании средств субвенций, предоставленных местному бюджету на осуществление органами местного самоуправления переданных государственных полномочий по предоставлению гражданам субсидий на оплату жилого помещения и коммунальных услуг в части непосредственного предоставления гражданам субсидий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sz w:val="24"/>
              </w:rPr>
              <w:t xml:space="preserve">Обеспечено осуществление переданных государственных полномочий по возмещению расходов, связанных с оплатой проезда детей погибших участников Великой Отечественной </w:t>
            </w:r>
            <w:r>
              <w:rPr>
                <w:sz w:val="24"/>
              </w:rPr>
              <w:lastRenderedPageBreak/>
              <w:t>войны и приравненных к ним лиц предоставлению им ежемесячного социального пособия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1.9.1.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ежемесячного социального пособия и возмещения расходов, связанных с проездом к месту захоронения отца (матери), детям погибших участников Великой Отечественной войны и приравненных к ним лиц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ежемесячного социального пособия и возмещения расходов, связанных с проездом к месту захоронения отца (матери), детям погибших участников Великой Отечественной войны и приравненных к ним лиц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приняты решения о предоставлении государственной услуги либо решения об отказе в предоставлении </w:t>
            </w:r>
            <w:r>
              <w:rPr>
                <w:sz w:val="24"/>
              </w:rPr>
              <w:lastRenderedPageBreak/>
              <w:t>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о предоставлении государственной услуги либо решения об отказе в </w:t>
            </w:r>
            <w:r>
              <w:rPr>
                <w:sz w:val="24"/>
              </w:rPr>
              <w:lastRenderedPageBreak/>
              <w:t>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1.9.4.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направлена заявка на выделение денежных средств из фонда компенсаций областного бюджета для осуществления мер социальной поддержки в соответствии с Законом Челябинской области «О дополнительных мерах социальной поддержки детей участников Великой Отечественной войны и приравненных к ним лиц»,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заявка на выделение денежных средств из фонда компенсаций областного бюджета для осуществления мер социальной поддержки в соответствии с Законом Челябинской области «О дополнительных мерах социальной поддержки детей участников Великой Отечественной войны и приравненных к ним лиц»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выплаты ежемесячного социального пособия и возмещения расходов, связанных с проездом к месту захоронения отца (матери), детям погибших участников Великой Отечественной войны и приравненных к ним лиц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1.9.6.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выплаты ежемесячного социального пособия и возмещения расходов, связанных с проездом к месту захоронения отца (матери), детям погибших участников Великой Отечественной войны и приравненных к ним лиц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>Обеспечена реализация полномочий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выплаты на оплату жилищно-коммунальных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1.10.2.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выплаты на оплату жилищно-коммунальных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компенсации расходов на оплату жилищно-коммунальных услуг либо решения об отказе в предоставлении 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назначении компенсации расходов на оплату жилищно-коммунальных услуг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направлена заявка на предоставление субвенций местному бюджету на осуществление органами местного самоуправления переданных государственных полномочий по предоставлению компенсации расходов на оплату жилого помещения и коммунальных услуг отдельным категориям </w:t>
            </w:r>
            <w:r>
              <w:rPr>
                <w:sz w:val="24"/>
              </w:rPr>
              <w:lastRenderedPageBreak/>
              <w:t>граждан в соответствии с федеральным законодательством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 на предоставление субвенций местному бюджету на осуществление органами местного самоуправления переданных государственных </w:t>
            </w:r>
            <w:r>
              <w:rPr>
                <w:sz w:val="24"/>
              </w:rPr>
              <w:lastRenderedPageBreak/>
              <w:t>полномочий по предоставлению компенсации расходов на оплату жилого помещения и коммунальных услуг отдельным категориям граждан в соответствии с федеральным законодательством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1.10.5.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компенсации на оплату жилищно-коммунальных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компенсации на оплату жилищно-коммунальных услуг отдельным категориям граждан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b/>
                <w:color w:val="FF0000"/>
                <w:sz w:val="24"/>
              </w:rPr>
            </w:pPr>
            <w:r>
              <w:rPr>
                <w:sz w:val="24"/>
              </w:rPr>
              <w:t>Обеспечена реализация полномочий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назначения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назначения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приняты решения о предоставлении ежегодной денежной выплаты либо решения об отказе в предоставлении </w:t>
            </w:r>
            <w:r>
              <w:rPr>
                <w:sz w:val="24"/>
              </w:rPr>
              <w:lastRenderedPageBreak/>
              <w:t>государственной услуги, уведомление граждан о принятом решении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о предоставлении ежегодной денежной выплаты либо решения об </w:t>
            </w:r>
            <w:r>
              <w:rPr>
                <w:sz w:val="24"/>
              </w:rPr>
              <w:lastRenderedPageBreak/>
              <w:t>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1.11.4.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направлена заявка-отчет о расходовании средств федерального бюджета на предоставление ежегодной денежной выплаты гражданам, награжденным нагрудным знаком «Почетный донор России», «Почетный донор СССР»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заявка-отчет о расходовании средств федерального бюджета на предоставление ежегодной денежной выплаты гражданам, награжденным нагрудным знаком «Почетный донор России», «Почетный донор СССР» 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1.11.6.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ежегодной денежной выплаты лицам, награжденным нагрудным знаком «Почетный донор России»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color w:val="FF0000"/>
                <w:sz w:val="24"/>
              </w:rPr>
            </w:pPr>
            <w:r>
              <w:rPr>
                <w:sz w:val="24"/>
              </w:rPr>
              <w:t>Обеспечено осуществление переданных государственных полномочий по предоставлению гражданам адресных субсидий в связи с ростом платы за коммунальные услуги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предоставления адресной субсидии гражданам в связи с ростом платы за коммунальные услуги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программист УСЗН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1.12.2.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предоставления адресной субсидии гражданам в связи с ростом платы за коммунальные услуги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предоставлении государственной услуги либо решения об отказе в предоставлении государственной услуги, уведомление граждан о принятом решении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решения о предоставлении государственной услуги либо решения об отказе в предоставлении государственной услуги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направлена </w:t>
            </w:r>
            <w:r>
              <w:rPr>
                <w:rFonts w:ascii="Times New Roman CYR" w:hAnsi="Times New Roman CYR"/>
                <w:sz w:val="24"/>
              </w:rPr>
              <w:t>заявка на перечисление субвенций местным бюджетам на осуществление переданных государственных полномочий по предоставлению гражданам адресных субсидий</w:t>
            </w:r>
            <w:r>
              <w:rPr>
                <w:sz w:val="24"/>
              </w:rPr>
              <w:t xml:space="preserve"> в Министерство социальных отношений Челябинской области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заявка на перечисление субвенций местным бюджетам на осуществление переданных государственных полномочий по </w:t>
            </w:r>
            <w:r>
              <w:rPr>
                <w:rFonts w:ascii="Times New Roman CYR" w:hAnsi="Times New Roman CYR"/>
                <w:sz w:val="24"/>
              </w:rPr>
              <w:lastRenderedPageBreak/>
              <w:t>предоставлению гражданам адресных субсидий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1.12.5.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адресной субсидии гражданам в связи с ростом платы за коммунальные услуги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1.12.6.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адресной субсидии гражданам в связи с ростом платы за коммунальные услуги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rPr>
          <w:trHeight w:val="28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Обеспечено предоставление пенсии за выслугу лет лицам, замещавшим должности муниципальной службы органов местного самоуправления города Трехгорного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1.13.1.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предоставления пенсии за выслугу лет лицам, замещавшим должности муниципальной службы органов местного самоуправления города Трехгорного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1.13.2.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предоставления пенсии за выслугу лет лицам, замещавшим должности муниципальной службы органов местного самоуправления города Трехгорного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1.13.3.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приняты решения о назначении пенсии за выслугу лет либо решения </w:t>
            </w:r>
            <w:r>
              <w:rPr>
                <w:sz w:val="24"/>
              </w:rPr>
              <w:lastRenderedPageBreak/>
              <w:t>об отказе в назначении пенсии за выслугу лет, уведомление граждан о принятом решении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распоряжение администрации города, ответ главы города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1.13.4.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пенсии за выслугу лет лицам, замещавшим должности муниципальной службы органов местного самоуправления города Трехгорного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поручение, отчет о произведенных выплатах ПАО «Почта России»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1.13.5.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пенсии за выслугу лет лицам, замещавшим должности муниципальной службы органов местного самоуправления города Трехгорного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Обеспечено предоставление единовременной денежной выплаты </w:t>
            </w:r>
            <w:proofErr w:type="gramStart"/>
            <w:r>
              <w:rPr>
                <w:sz w:val="24"/>
              </w:rPr>
              <w:t>гражданам,  заключившим</w:t>
            </w:r>
            <w:proofErr w:type="gramEnd"/>
            <w:r>
              <w:rPr>
                <w:sz w:val="24"/>
              </w:rPr>
              <w:t xml:space="preserve"> контракт с Министерством обороны Российской Федерации о прохождении военной службы в Вооруженных Силах Российской Федерации для участия в специальной военной операции на территориях Украины, Донецкой Народной Республики, Луганской Народной Республики, Запорожской, Херсонской областей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1.14.1.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из Министерства социальных отношений Челябинской области либо иных органов социальной защиты населения документы граждан, необходимые для предоставления дополнительной меры социальной поддержки отдельным категориям граждан, заключивших контракт с Министерством обороны Российской Федерации для прохождения военной службы, в виде единовременной денежной выплаты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1.14.2.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точка: получены ответы на направленные межведомственные запросы документов и сведений, необходимых для предоставления дополнительной меры социальной поддержки отдельным категориям граждан, заключивших контракт с Министерством обороны Российской </w:t>
            </w:r>
            <w:r>
              <w:rPr>
                <w:sz w:val="24"/>
              </w:rPr>
              <w:lastRenderedPageBreak/>
              <w:t>Федерации для прохождения военной службы, в виде единовременной денежной выплаты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1.14.3.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дополнительной меры социальной поддержки отдельным категориям граждан, заключивших контракт с Министерством обороны Российской Федерации для прохождения военной службы, в виде единовременной денежной выплаты либо решения об отказе в предоставлении единовременной денежной выплаты, уведомление граждан о принятом решении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решение о предоставлении единовременной денежной выплаты либо решение об отказе в предоставлении единовременной денежной выплаты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1.14.4.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дополнительной меры социальной поддержки отдельным категориям граждан, заключивших контракт с Министерством обороны Российской Федерации для прохождения военной службы, в виде единовременной денежной выплаты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1.14.5.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доставкой либо зачислением на счета граждан сумм дополнительной меры социальной поддержки отдельным категориям граждан, заключивших контракт с Министерством обороны Российской Федерации для прохождения военной службы, в виде единовременной денежной выплаты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Обеспечено предоставление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1.15.1.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заявления и документы граждан, необходимые для предоставления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1.15.2.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получены ответы на направленные межведомственные запросы документов и сведений, необходимых для предоставления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  <w:p w:rsidR="00F464CA" w:rsidRDefault="00F464CA">
            <w:pPr>
              <w:jc w:val="center"/>
              <w:rPr>
                <w:sz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личные дела граждан на бумажном носителе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1.15.3.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приняты решения о назначении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 либо решения об отказе в назначении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операции, уведомление граждан о принятом решении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отдел по назначению мер социальной поддержки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о назначении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 либо решения об отказе в назначении единовременной денежной выплаты на погребение членам семьи (родственникам) военнослужащего, погибшего (умершего) при исполнении обязанностей </w:t>
            </w:r>
            <w:r>
              <w:rPr>
                <w:sz w:val="24"/>
              </w:rPr>
              <w:lastRenderedPageBreak/>
              <w:t>военной службы в результате участия в специальной военной операции, уведомление граждан о принятом решении</w:t>
            </w:r>
          </w:p>
          <w:p w:rsidR="00F464CA" w:rsidRDefault="00F464CA">
            <w:pPr>
              <w:jc w:val="both"/>
              <w:rPr>
                <w:sz w:val="24"/>
              </w:rPr>
            </w:pP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1.15.4.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произведена выплата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файл обратного потока кредитной организации либо платежное поручение</w:t>
            </w:r>
          </w:p>
        </w:tc>
      </w:tr>
      <w:tr w:rsidR="00F464CA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1.15.5.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Контрольная точка: оплачены расходы, связанные с зачислением на счета граждан сумм единовременной денежной выплаты на погребение членам семьи (родственникам) военнослужащего, погибшего (умершего) при исполнении обязанностей военной службы в результате участия в специальной военной операции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28.02.2026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31.03.2026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30.06.2026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31.07.2026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31.08.2026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31.10.2026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30.11.2026</w:t>
            </w:r>
          </w:p>
          <w:p w:rsidR="00F464CA" w:rsidRDefault="00DC4E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r>
              <w:rPr>
                <w:sz w:val="24"/>
              </w:rPr>
              <w:t>отдел социальных выплат УСЗН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4CA" w:rsidRDefault="00DC4ED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платежное поручение</w:t>
            </w:r>
          </w:p>
        </w:tc>
      </w:tr>
    </w:tbl>
    <w:p w:rsidR="00F464CA" w:rsidRDefault="00F464CA">
      <w:pPr>
        <w:rPr>
          <w:sz w:val="24"/>
        </w:rPr>
      </w:pPr>
    </w:p>
    <w:p w:rsidR="00F464CA" w:rsidRDefault="00F464CA">
      <w:pPr>
        <w:rPr>
          <w:sz w:val="24"/>
        </w:rPr>
      </w:pPr>
    </w:p>
    <w:p w:rsidR="00F464CA" w:rsidRDefault="00DC4ED2">
      <w:pPr>
        <w:tabs>
          <w:tab w:val="left" w:pos="709"/>
        </w:tabs>
        <w:ind w:left="5771" w:firstLine="1600"/>
        <w:jc w:val="both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F464CA" w:rsidRDefault="00F464CA">
      <w:pPr>
        <w:sectPr w:rsidR="00F464CA" w:rsidSect="00A75296">
          <w:headerReference w:type="default" r:id="rId7"/>
          <w:headerReference w:type="first" r:id="rId8"/>
          <w:pgSz w:w="16848" w:h="11908" w:orient="landscape"/>
          <w:pgMar w:top="1701" w:right="850" w:bottom="850" w:left="850" w:header="720" w:footer="720" w:gutter="0"/>
          <w:pgNumType w:start="1"/>
          <w:cols w:space="720"/>
          <w:titlePg/>
          <w:docGrid w:linePitch="272"/>
        </w:sectPr>
      </w:pPr>
    </w:p>
    <w:p w:rsidR="00F464CA" w:rsidRDefault="00F464CA">
      <w:pPr>
        <w:rPr>
          <w:sz w:val="24"/>
        </w:rPr>
      </w:pPr>
    </w:p>
    <w:sectPr w:rsidR="00F464CA">
      <w:headerReference w:type="first" r:id="rId9"/>
      <w:pgSz w:w="16848" w:h="11908" w:orient="landscape"/>
      <w:pgMar w:top="1701" w:right="850" w:bottom="850" w:left="85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154" w:rsidRDefault="00B34154">
      <w:r>
        <w:separator/>
      </w:r>
    </w:p>
  </w:endnote>
  <w:endnote w:type="continuationSeparator" w:id="0">
    <w:p w:rsidR="00B34154" w:rsidRDefault="00B3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154" w:rsidRDefault="00B34154">
      <w:r>
        <w:separator/>
      </w:r>
    </w:p>
  </w:footnote>
  <w:footnote w:type="continuationSeparator" w:id="0">
    <w:p w:rsidR="00B34154" w:rsidRDefault="00B34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7844022"/>
      <w:docPartObj>
        <w:docPartGallery w:val="Page Numbers (Top of Page)"/>
        <w:docPartUnique/>
      </w:docPartObj>
    </w:sdtPr>
    <w:sdtEndPr/>
    <w:sdtContent>
      <w:p w:rsidR="00B34154" w:rsidRDefault="00B3415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949">
          <w:rPr>
            <w:noProof/>
          </w:rPr>
          <w:t>22</w:t>
        </w:r>
        <w:r>
          <w:fldChar w:fldCharType="end"/>
        </w:r>
      </w:p>
    </w:sdtContent>
  </w:sdt>
  <w:p w:rsidR="00B34154" w:rsidRPr="00A75296" w:rsidRDefault="00B34154">
    <w:pPr>
      <w:pStyle w:val="ab"/>
      <w:rPr>
        <w:color w:val="auto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443369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B34154" w:rsidRPr="00A75296" w:rsidRDefault="00B34154">
        <w:pPr>
          <w:pStyle w:val="ab"/>
          <w:jc w:val="center"/>
          <w:rPr>
            <w:color w:val="FFFFFF" w:themeColor="background1"/>
          </w:rPr>
        </w:pPr>
        <w:r w:rsidRPr="00A75296">
          <w:rPr>
            <w:color w:val="FFFFFF" w:themeColor="background1"/>
          </w:rPr>
          <w:fldChar w:fldCharType="begin"/>
        </w:r>
        <w:r w:rsidRPr="00A75296">
          <w:rPr>
            <w:color w:val="FFFFFF" w:themeColor="background1"/>
          </w:rPr>
          <w:instrText>PAGE   \* MERGEFORMAT</w:instrText>
        </w:r>
        <w:r w:rsidRPr="00A75296">
          <w:rPr>
            <w:color w:val="FFFFFF" w:themeColor="background1"/>
          </w:rPr>
          <w:fldChar w:fldCharType="separate"/>
        </w:r>
        <w:r w:rsidR="00AA1949">
          <w:rPr>
            <w:noProof/>
            <w:color w:val="FFFFFF" w:themeColor="background1"/>
          </w:rPr>
          <w:t>1</w:t>
        </w:r>
        <w:r w:rsidRPr="00A75296">
          <w:rPr>
            <w:color w:val="FFFFFF" w:themeColor="background1"/>
          </w:rPr>
          <w:fldChar w:fldCharType="end"/>
        </w:r>
      </w:p>
    </w:sdtContent>
  </w:sdt>
  <w:p w:rsidR="00B34154" w:rsidRDefault="00B34154">
    <w:pPr>
      <w:pStyle w:val="ab"/>
      <w:jc w:val="center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154" w:rsidRDefault="00B34154">
    <w:pPr>
      <w:pStyle w:val="ab"/>
      <w:tabs>
        <w:tab w:val="left" w:pos="7020"/>
        <w:tab w:val="center" w:pos="7285"/>
      </w:tabs>
      <w:rPr>
        <w:color w:val="FFFFFF"/>
      </w:rPr>
    </w:pPr>
    <w:r>
      <w:rPr>
        <w:color w:val="FFFFFF"/>
      </w:rPr>
      <w:tab/>
    </w:r>
    <w:r>
      <w:rPr>
        <w:color w:val="FFFFFF"/>
      </w:rPr>
      <w:tab/>
    </w:r>
    <w:r>
      <w:rPr>
        <w:color w:val="FFFFFF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7D4795"/>
    <w:multiLevelType w:val="multilevel"/>
    <w:tmpl w:val="BF386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B64F3"/>
    <w:multiLevelType w:val="multilevel"/>
    <w:tmpl w:val="2F006FC2"/>
    <w:lvl w:ilvl="0">
      <w:start w:val="1"/>
      <w:numFmt w:val="decimal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CA"/>
    <w:rsid w:val="00162C16"/>
    <w:rsid w:val="00197F9B"/>
    <w:rsid w:val="003253C2"/>
    <w:rsid w:val="005E66D0"/>
    <w:rsid w:val="00621C0A"/>
    <w:rsid w:val="00644D9C"/>
    <w:rsid w:val="007D7C67"/>
    <w:rsid w:val="008775CD"/>
    <w:rsid w:val="008F33BB"/>
    <w:rsid w:val="00A75296"/>
    <w:rsid w:val="00AA1949"/>
    <w:rsid w:val="00AC4534"/>
    <w:rsid w:val="00B34154"/>
    <w:rsid w:val="00D97D08"/>
    <w:rsid w:val="00DC4ED2"/>
    <w:rsid w:val="00F4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5845A4-91BF-43F9-A900-D42F63C5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2"/>
      </w:num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color w:val="5B9BD5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color w:val="5B9BD5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311">
    <w:name w:val="Заголовок 311"/>
    <w:basedOn w:val="12"/>
    <w:link w:val="3110"/>
    <w:rPr>
      <w:rFonts w:ascii="Calibri Light" w:hAnsi="Calibri Light"/>
      <w:b/>
      <w:color w:val="5B9BD5"/>
    </w:rPr>
  </w:style>
  <w:style w:type="character" w:customStyle="1" w:styleId="3110">
    <w:name w:val="Заголовок 311"/>
    <w:basedOn w:val="13"/>
    <w:link w:val="311"/>
    <w:rPr>
      <w:rFonts w:ascii="Calibri Light" w:hAnsi="Calibri Light"/>
      <w:b/>
      <w:color w:val="5B9BD5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563C1"/>
      <w:u w:val="single"/>
    </w:rPr>
  </w:style>
  <w:style w:type="character" w:customStyle="1" w:styleId="15">
    <w:name w:val="Гиперссылка1"/>
    <w:link w:val="14"/>
    <w:rPr>
      <w:color w:val="0563C1"/>
      <w:u w:val="single"/>
    </w:rPr>
  </w:style>
  <w:style w:type="paragraph" w:customStyle="1" w:styleId="16">
    <w:name w:val="Прижатый влево1"/>
    <w:basedOn w:val="12"/>
    <w:link w:val="17"/>
    <w:rPr>
      <w:rFonts w:ascii="Arial" w:hAnsi="Arial"/>
      <w:sz w:val="24"/>
    </w:rPr>
  </w:style>
  <w:style w:type="character" w:customStyle="1" w:styleId="17">
    <w:name w:val="Прижатый влево1"/>
    <w:basedOn w:val="13"/>
    <w:link w:val="16"/>
    <w:rPr>
      <w:rFonts w:ascii="Arial" w:hAnsi="Arial"/>
      <w:sz w:val="24"/>
    </w:rPr>
  </w:style>
  <w:style w:type="paragraph" w:customStyle="1" w:styleId="Footnote1">
    <w:name w:val="Footnote1"/>
    <w:link w:val="Footnote10"/>
    <w:rPr>
      <w:rFonts w:ascii="XO Thames" w:hAnsi="XO Thames"/>
      <w:sz w:val="22"/>
    </w:rPr>
  </w:style>
  <w:style w:type="character" w:customStyle="1" w:styleId="Footnote10">
    <w:name w:val="Footnote1"/>
    <w:link w:val="Footnote1"/>
    <w:rPr>
      <w:rFonts w:ascii="XO Thames" w:hAnsi="XO Thames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eaderandFooter1">
    <w:name w:val="Header and Footer1"/>
    <w:link w:val="HeaderandFooter10"/>
    <w:rPr>
      <w:rFonts w:ascii="XO Thames" w:hAnsi="XO Thames"/>
    </w:rPr>
  </w:style>
  <w:style w:type="character" w:customStyle="1" w:styleId="HeaderandFooter10">
    <w:name w:val="Header and Footer1"/>
    <w:link w:val="HeaderandFooter1"/>
    <w:rPr>
      <w:rFonts w:ascii="XO Thames" w:hAnsi="XO Thames"/>
      <w:sz w:val="20"/>
    </w:rPr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0"/>
    <w:link w:val="3"/>
    <w:rPr>
      <w:rFonts w:ascii="Calibri Light" w:hAnsi="Calibri Light"/>
      <w:b/>
      <w:color w:val="5B9BD5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0"/>
    <w:link w:val="a5"/>
  </w:style>
  <w:style w:type="paragraph" w:customStyle="1" w:styleId="211">
    <w:name w:val="Заголовок 2 Знак11"/>
    <w:link w:val="2110"/>
    <w:rPr>
      <w:rFonts w:ascii="Calibri Light" w:hAnsi="Calibri Light"/>
      <w:b/>
      <w:i/>
      <w:sz w:val="28"/>
    </w:rPr>
  </w:style>
  <w:style w:type="character" w:customStyle="1" w:styleId="2110">
    <w:name w:val="Заголовок 2 Знак11"/>
    <w:link w:val="211"/>
    <w:rPr>
      <w:rFonts w:ascii="Calibri Light" w:hAnsi="Calibri Light"/>
      <w:b/>
      <w:i/>
      <w:sz w:val="28"/>
    </w:rPr>
  </w:style>
  <w:style w:type="paragraph" w:customStyle="1" w:styleId="210">
    <w:name w:val="Заголовок 2 Знак1"/>
    <w:link w:val="212"/>
    <w:rPr>
      <w:rFonts w:ascii="Calibri Light" w:hAnsi="Calibri Light"/>
      <w:b/>
      <w:i/>
      <w:sz w:val="28"/>
    </w:rPr>
  </w:style>
  <w:style w:type="character" w:customStyle="1" w:styleId="212">
    <w:name w:val="Заголовок 2 Знак1"/>
    <w:link w:val="210"/>
    <w:rPr>
      <w:rFonts w:ascii="Calibri Light" w:hAnsi="Calibri Light"/>
      <w:b/>
      <w:i/>
      <w:sz w:val="28"/>
    </w:rPr>
  </w:style>
  <w:style w:type="paragraph" w:customStyle="1" w:styleId="2111">
    <w:name w:val="Заголовок 211"/>
    <w:basedOn w:val="12"/>
    <w:link w:val="2112"/>
    <w:rPr>
      <w:rFonts w:ascii="Calibri Light" w:hAnsi="Calibri Light"/>
      <w:b/>
      <w:color w:val="5B9BD5"/>
      <w:sz w:val="26"/>
    </w:rPr>
  </w:style>
  <w:style w:type="character" w:customStyle="1" w:styleId="2112">
    <w:name w:val="Заголовок 211"/>
    <w:basedOn w:val="13"/>
    <w:link w:val="2111"/>
    <w:rPr>
      <w:rFonts w:ascii="Calibri Light" w:hAnsi="Calibri Light"/>
      <w:b/>
      <w:color w:val="5B9BD5"/>
      <w:sz w:val="26"/>
    </w:rPr>
  </w:style>
  <w:style w:type="paragraph" w:customStyle="1" w:styleId="18">
    <w:name w:val="Основной шрифт абзаца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a7">
    <w:name w:val="Гипертекстовая ссылка"/>
    <w:link w:val="a8"/>
    <w:rPr>
      <w:color w:val="106BBE"/>
    </w:rPr>
  </w:style>
  <w:style w:type="character" w:customStyle="1" w:styleId="a8">
    <w:name w:val="Гипертекстовая ссылка"/>
    <w:link w:val="a7"/>
    <w:rPr>
      <w:color w:val="106BB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0"/>
    <w:link w:val="a9"/>
    <w:rPr>
      <w:rFonts w:ascii="Tahoma" w:hAnsi="Tahoma"/>
      <w:sz w:val="16"/>
    </w:rPr>
  </w:style>
  <w:style w:type="paragraph" w:customStyle="1" w:styleId="3111">
    <w:name w:val="Заголовок 3 Знак11"/>
    <w:link w:val="3112"/>
    <w:rPr>
      <w:rFonts w:ascii="Calibri Light" w:hAnsi="Calibri Light"/>
      <w:b/>
      <w:sz w:val="26"/>
    </w:rPr>
  </w:style>
  <w:style w:type="character" w:customStyle="1" w:styleId="3112">
    <w:name w:val="Заголовок 3 Знак11"/>
    <w:link w:val="3111"/>
    <w:rPr>
      <w:rFonts w:ascii="Calibri Light" w:hAnsi="Calibri Light"/>
      <w:b/>
      <w:sz w:val="26"/>
    </w:rPr>
  </w:style>
  <w:style w:type="paragraph" w:customStyle="1" w:styleId="19">
    <w:name w:val="Выделение1"/>
    <w:link w:val="1a"/>
    <w:rPr>
      <w:i/>
    </w:rPr>
  </w:style>
  <w:style w:type="character" w:customStyle="1" w:styleId="1a">
    <w:name w:val="Выделение1"/>
    <w:link w:val="19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10"/>
    <w:link w:val="ab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1b">
    <w:name w:val="Нормальный (таблица)1"/>
    <w:basedOn w:val="12"/>
    <w:link w:val="1c"/>
    <w:rPr>
      <w:rFonts w:ascii="Arial" w:hAnsi="Arial"/>
      <w:sz w:val="24"/>
    </w:rPr>
  </w:style>
  <w:style w:type="character" w:customStyle="1" w:styleId="1c">
    <w:name w:val="Нормальный (таблица)1"/>
    <w:basedOn w:val="13"/>
    <w:link w:val="1b"/>
    <w:rPr>
      <w:rFonts w:ascii="Arial" w:hAnsi="Arial"/>
      <w:sz w:val="24"/>
    </w:rPr>
  </w:style>
  <w:style w:type="paragraph" w:styleId="ad">
    <w:name w:val="List Paragraph"/>
    <w:basedOn w:val="a"/>
    <w:link w:val="a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0"/>
    <w:link w:val="ad"/>
    <w:rPr>
      <w:rFonts w:ascii="Calibri" w:hAnsi="Calibri"/>
      <w:sz w:val="22"/>
    </w:rPr>
  </w:style>
  <w:style w:type="paragraph" w:customStyle="1" w:styleId="23">
    <w:name w:val="Гиперссылка2"/>
    <w:link w:val="af"/>
    <w:rPr>
      <w:color w:val="0000FF"/>
      <w:u w:val="single"/>
    </w:rPr>
  </w:style>
  <w:style w:type="character" w:styleId="af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Heading1Char">
    <w:name w:val="Heading 1 Char"/>
    <w:link w:val="Heading1Char0"/>
    <w:rPr>
      <w:rFonts w:ascii="Cambria" w:hAnsi="Cambria"/>
      <w:b/>
      <w:sz w:val="32"/>
    </w:rPr>
  </w:style>
  <w:style w:type="character" w:customStyle="1" w:styleId="Heading1Char0">
    <w:name w:val="Heading 1 Char"/>
    <w:link w:val="Heading1Char"/>
    <w:rPr>
      <w:rFonts w:ascii="Cambria" w:hAnsi="Cambria"/>
      <w:b/>
      <w:sz w:val="32"/>
    </w:rPr>
  </w:style>
  <w:style w:type="paragraph" w:customStyle="1" w:styleId="af0">
    <w:name w:val="Нормальный (таблица)"/>
    <w:basedOn w:val="a"/>
    <w:next w:val="a"/>
    <w:link w:val="af1"/>
    <w:pPr>
      <w:widowControl w:val="0"/>
      <w:jc w:val="both"/>
    </w:pPr>
    <w:rPr>
      <w:rFonts w:ascii="Arial" w:hAnsi="Arial"/>
      <w:sz w:val="24"/>
    </w:rPr>
  </w:style>
  <w:style w:type="character" w:customStyle="1" w:styleId="af1">
    <w:name w:val="Нормальный (таблица)"/>
    <w:basedOn w:val="10"/>
    <w:link w:val="af0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10">
    <w:name w:val="Заголовок 3 Знак1"/>
    <w:link w:val="312"/>
    <w:rPr>
      <w:rFonts w:ascii="Calibri Light" w:hAnsi="Calibri Light"/>
      <w:b/>
      <w:sz w:val="26"/>
    </w:rPr>
  </w:style>
  <w:style w:type="character" w:customStyle="1" w:styleId="312">
    <w:name w:val="Заголовок 3 Знак1"/>
    <w:link w:val="310"/>
    <w:rPr>
      <w:rFonts w:ascii="Calibri Light" w:hAnsi="Calibri Light"/>
      <w:b/>
      <w:sz w:val="26"/>
    </w:rPr>
  </w:style>
  <w:style w:type="paragraph" w:customStyle="1" w:styleId="1f">
    <w:name w:val="Гипертекстовая ссылка1"/>
    <w:link w:val="1f0"/>
    <w:rPr>
      <w:color w:val="106BBE"/>
    </w:rPr>
  </w:style>
  <w:style w:type="character" w:customStyle="1" w:styleId="1f0">
    <w:name w:val="Гипертекстовая ссылка1"/>
    <w:link w:val="1f"/>
    <w:rPr>
      <w:color w:val="106BBE"/>
    </w:rPr>
  </w:style>
  <w:style w:type="paragraph" w:customStyle="1" w:styleId="Heading1Char1">
    <w:name w:val="Heading 1 Char1"/>
    <w:link w:val="Heading1Char10"/>
    <w:rPr>
      <w:rFonts w:ascii="Cambria" w:hAnsi="Cambria"/>
      <w:b/>
      <w:sz w:val="32"/>
    </w:rPr>
  </w:style>
  <w:style w:type="character" w:customStyle="1" w:styleId="Heading1Char10">
    <w:name w:val="Heading 1 Char1"/>
    <w:link w:val="Heading1Char1"/>
    <w:rPr>
      <w:rFonts w:ascii="Cambria" w:hAnsi="Cambria"/>
      <w:b/>
      <w:sz w:val="32"/>
    </w:rPr>
  </w:style>
  <w:style w:type="paragraph" w:styleId="af2">
    <w:name w:val="Normal (Web)"/>
    <w:basedOn w:val="a"/>
    <w:link w:val="af3"/>
    <w:pPr>
      <w:spacing w:after="168"/>
    </w:pPr>
    <w:rPr>
      <w:sz w:val="24"/>
    </w:rPr>
  </w:style>
  <w:style w:type="character" w:customStyle="1" w:styleId="af3">
    <w:name w:val="Обычный (веб) Знак"/>
    <w:basedOn w:val="10"/>
    <w:link w:val="af2"/>
    <w:rPr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0"/>
    <w:link w:val="HTML"/>
    <w:rPr>
      <w:rFonts w:ascii="Courier New" w:hAnsi="Courier New"/>
    </w:rPr>
  </w:style>
  <w:style w:type="paragraph" w:customStyle="1" w:styleId="af4">
    <w:name w:val="Прижатый влево"/>
    <w:basedOn w:val="a"/>
    <w:next w:val="a"/>
    <w:link w:val="af5"/>
    <w:pPr>
      <w:widowControl w:val="0"/>
    </w:pPr>
    <w:rPr>
      <w:rFonts w:ascii="Arial" w:hAnsi="Arial"/>
      <w:sz w:val="24"/>
    </w:rPr>
  </w:style>
  <w:style w:type="character" w:customStyle="1" w:styleId="af5">
    <w:name w:val="Прижатый влево"/>
    <w:basedOn w:val="10"/>
    <w:link w:val="af4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Title1">
    <w:name w:val="ConsTitle1"/>
    <w:link w:val="ConsTitle10"/>
    <w:rPr>
      <w:rFonts w:ascii="Arial" w:hAnsi="Arial"/>
      <w:b/>
      <w:sz w:val="16"/>
    </w:rPr>
  </w:style>
  <w:style w:type="character" w:customStyle="1" w:styleId="ConsTitle10">
    <w:name w:val="ConsTitle1"/>
    <w:link w:val="ConsTitle1"/>
    <w:rPr>
      <w:rFonts w:ascii="Arial" w:hAnsi="Arial"/>
      <w:b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6">
    <w:name w:val="Subtitle"/>
    <w:basedOn w:val="a"/>
    <w:next w:val="a"/>
    <w:link w:val="a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7">
    <w:name w:val="Подзаголовок Знак"/>
    <w:basedOn w:val="10"/>
    <w:link w:val="af6"/>
    <w:rPr>
      <w:rFonts w:ascii="Calibri Light" w:hAnsi="Calibri Light"/>
      <w:sz w:val="24"/>
    </w:rPr>
  </w:style>
  <w:style w:type="paragraph" w:customStyle="1" w:styleId="213">
    <w:name w:val="Заголовок 21"/>
    <w:basedOn w:val="a"/>
    <w:next w:val="a"/>
    <w:link w:val="214"/>
    <w:pPr>
      <w:keepNext/>
      <w:keepLines/>
      <w:spacing w:before="200"/>
      <w:outlineLvl w:val="1"/>
    </w:pPr>
    <w:rPr>
      <w:rFonts w:ascii="Calibri Light" w:hAnsi="Calibri Light"/>
      <w:b/>
      <w:color w:val="5B9BD5"/>
      <w:sz w:val="26"/>
    </w:rPr>
  </w:style>
  <w:style w:type="character" w:customStyle="1" w:styleId="214">
    <w:name w:val="Заголовок 21"/>
    <w:basedOn w:val="10"/>
    <w:link w:val="213"/>
    <w:rPr>
      <w:rFonts w:ascii="Calibri Light" w:hAnsi="Calibri Light"/>
      <w:b/>
      <w:color w:val="5B9BD5"/>
      <w:sz w:val="26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313">
    <w:name w:val="Заголовок 31"/>
    <w:basedOn w:val="a"/>
    <w:next w:val="a"/>
    <w:link w:val="314"/>
    <w:pPr>
      <w:keepNext/>
      <w:keepLines/>
      <w:spacing w:before="200"/>
      <w:outlineLvl w:val="2"/>
    </w:pPr>
    <w:rPr>
      <w:rFonts w:ascii="Calibri Light" w:hAnsi="Calibri Light"/>
      <w:b/>
      <w:color w:val="5B9BD5"/>
    </w:rPr>
  </w:style>
  <w:style w:type="character" w:customStyle="1" w:styleId="314">
    <w:name w:val="Заголовок 31"/>
    <w:basedOn w:val="10"/>
    <w:link w:val="313"/>
    <w:rPr>
      <w:rFonts w:ascii="Calibri Light" w:hAnsi="Calibri Light"/>
      <w:b/>
      <w:color w:val="5B9BD5"/>
    </w:rPr>
  </w:style>
  <w:style w:type="character" w:customStyle="1" w:styleId="20">
    <w:name w:val="Заголовок 2 Знак"/>
    <w:basedOn w:val="10"/>
    <w:link w:val="2"/>
    <w:rPr>
      <w:rFonts w:ascii="Calibri Light" w:hAnsi="Calibri Light"/>
      <w:b/>
      <w:color w:val="5B9BD5"/>
      <w:sz w:val="26"/>
    </w:rPr>
  </w:style>
  <w:style w:type="table" w:customStyle="1" w:styleId="24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3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5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57</Pages>
  <Words>10485</Words>
  <Characters>59768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Анушкевич Н.С.</cp:lastModifiedBy>
  <cp:revision>12</cp:revision>
  <cp:lastPrinted>2026-09-23T11:07:00Z</cp:lastPrinted>
  <dcterms:created xsi:type="dcterms:W3CDTF">2026-08-04T12:13:00Z</dcterms:created>
  <dcterms:modified xsi:type="dcterms:W3CDTF">2026-10-01T12:58:00Z</dcterms:modified>
</cp:coreProperties>
</file>